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0483" w14:textId="3AF00C48" w:rsidR="0054525F" w:rsidRPr="001F02F3" w:rsidRDefault="001F02F3" w:rsidP="001F02F3">
      <w:pPr>
        <w:jc w:val="center"/>
        <w:rPr>
          <w:sz w:val="32"/>
          <w:szCs w:val="32"/>
        </w:rPr>
      </w:pPr>
      <w:r>
        <w:rPr>
          <w:sz w:val="32"/>
          <w:szCs w:val="32"/>
          <w:lang w:val="tr-TR"/>
        </w:rPr>
        <w:t>Üçüncü</w:t>
      </w:r>
      <w:r w:rsidR="00C9791B" w:rsidRPr="001F02F3">
        <w:rPr>
          <w:sz w:val="32"/>
          <w:szCs w:val="32"/>
          <w:lang w:val="tr-TR"/>
        </w:rPr>
        <w:t xml:space="preserve"> Tur Jeotermal </w:t>
      </w:r>
      <w:r w:rsidR="003B77D8" w:rsidRPr="001F02F3">
        <w:rPr>
          <w:sz w:val="32"/>
          <w:szCs w:val="32"/>
          <w:lang w:val="tr-TR"/>
        </w:rPr>
        <w:t>Arama</w:t>
      </w:r>
      <w:r w:rsidR="00C9791B" w:rsidRPr="001F02F3">
        <w:rPr>
          <w:sz w:val="32"/>
          <w:szCs w:val="32"/>
          <w:lang w:val="tr-TR"/>
        </w:rPr>
        <w:t xml:space="preserve"> Risk Paylaşım Mekanizması (</w:t>
      </w:r>
      <w:r w:rsidR="006E5FC1" w:rsidRPr="001F02F3">
        <w:rPr>
          <w:sz w:val="32"/>
          <w:szCs w:val="32"/>
          <w:lang w:val="tr-TR"/>
        </w:rPr>
        <w:t>RPM</w:t>
      </w:r>
      <w:r w:rsidR="00C9791B" w:rsidRPr="001F02F3">
        <w:rPr>
          <w:sz w:val="32"/>
          <w:szCs w:val="32"/>
          <w:lang w:val="tr-TR"/>
        </w:rPr>
        <w:t xml:space="preserve">) için Niyet Beyanı </w:t>
      </w:r>
      <w:r w:rsidR="00907C98">
        <w:rPr>
          <w:sz w:val="32"/>
          <w:szCs w:val="32"/>
          <w:lang w:val="tr-TR"/>
        </w:rPr>
        <w:t xml:space="preserve">Formatı </w:t>
      </w:r>
      <w:r w:rsidR="00C9791B" w:rsidRPr="001F02F3">
        <w:rPr>
          <w:sz w:val="32"/>
          <w:szCs w:val="32"/>
          <w:lang w:val="tr-TR"/>
        </w:rPr>
        <w:t>(EoI)</w:t>
      </w:r>
    </w:p>
    <w:p w14:paraId="7299936E" w14:textId="7640CA0F" w:rsidR="002F0426" w:rsidRDefault="002F0426"/>
    <w:p w14:paraId="2E94A7A6" w14:textId="24AABF59" w:rsidR="00D939BE" w:rsidRPr="001F02F3" w:rsidRDefault="00C9791B" w:rsidP="001F02F3">
      <w:pPr>
        <w:jc w:val="center"/>
        <w:rPr>
          <w:b/>
          <w:bCs/>
        </w:rPr>
      </w:pPr>
      <w:r w:rsidRPr="001F02F3">
        <w:rPr>
          <w:b/>
          <w:bCs/>
          <w:lang w:val="tr-TR"/>
        </w:rPr>
        <w:t xml:space="preserve">Niyet Beyanı toplam uzunluğu </w:t>
      </w:r>
      <w:r w:rsidR="008918D2">
        <w:rPr>
          <w:b/>
          <w:bCs/>
          <w:lang w:val="tr-TR"/>
        </w:rPr>
        <w:t>20</w:t>
      </w:r>
      <w:r w:rsidRPr="001F02F3">
        <w:rPr>
          <w:b/>
          <w:bCs/>
          <w:lang w:val="tr-TR"/>
        </w:rPr>
        <w:t xml:space="preserve"> sayfayı geçmemelidir (Ekler hariç)</w:t>
      </w:r>
      <w:r w:rsidR="008918D2">
        <w:rPr>
          <w:b/>
          <w:bCs/>
          <w:lang w:val="tr-TR"/>
        </w:rPr>
        <w:t>.</w:t>
      </w:r>
    </w:p>
    <w:p w14:paraId="08BB0EA7" w14:textId="77777777" w:rsidR="00484C52" w:rsidRDefault="00C9791B" w:rsidP="00D16B12">
      <w:pPr>
        <w:pStyle w:val="Heading1"/>
        <w:numPr>
          <w:ilvl w:val="0"/>
          <w:numId w:val="0"/>
        </w:numPr>
        <w:ind w:left="432" w:hanging="432"/>
      </w:pPr>
      <w:r w:rsidRPr="008918D2">
        <w:rPr>
          <w:lang w:val="tr-TR"/>
        </w:rPr>
        <w:t>Giriş</w:t>
      </w:r>
    </w:p>
    <w:p w14:paraId="1A6967F4" w14:textId="5010640D" w:rsidR="00D939BE" w:rsidRDefault="00C9791B" w:rsidP="00907C98">
      <w:r>
        <w:rPr>
          <w:lang w:val="tr-TR"/>
        </w:rPr>
        <w:t xml:space="preserve">Bu şablon, başvuru sahibinin </w:t>
      </w:r>
      <w:r w:rsidR="006E5FC1">
        <w:rPr>
          <w:lang w:val="tr-TR"/>
        </w:rPr>
        <w:t>R</w:t>
      </w:r>
      <w:r w:rsidR="00907C98">
        <w:rPr>
          <w:lang w:val="tr-TR"/>
        </w:rPr>
        <w:t xml:space="preserve">isk </w:t>
      </w:r>
      <w:r w:rsidR="006E5FC1">
        <w:rPr>
          <w:lang w:val="tr-TR"/>
        </w:rPr>
        <w:t>P</w:t>
      </w:r>
      <w:r w:rsidR="00907C98">
        <w:rPr>
          <w:lang w:val="tr-TR"/>
        </w:rPr>
        <w:t xml:space="preserve">aylaşım </w:t>
      </w:r>
      <w:r w:rsidR="006E5FC1">
        <w:rPr>
          <w:lang w:val="tr-TR"/>
        </w:rPr>
        <w:t>M</w:t>
      </w:r>
      <w:r w:rsidR="00907C98">
        <w:rPr>
          <w:lang w:val="tr-TR"/>
        </w:rPr>
        <w:t>ekanizması (RPM)</w:t>
      </w:r>
      <w:r>
        <w:rPr>
          <w:lang w:val="tr-TR"/>
        </w:rPr>
        <w:t xml:space="preserve">'in </w:t>
      </w:r>
      <w:r w:rsidR="00907C98">
        <w:rPr>
          <w:lang w:val="tr-TR"/>
        </w:rPr>
        <w:t>üçüncü</w:t>
      </w:r>
      <w:r>
        <w:rPr>
          <w:lang w:val="tr-TR"/>
        </w:rPr>
        <w:t xml:space="preserve">i turu için etkili bir Niyet Beyanı (EoI) hazırlamasına yardımcı olmayı amaçlamaktadır. Etkili bir şekilde hazırlanmış EoI, başvuru sahibinin kısa listeye alınma şansını artırmaya hizmet edecek ve bu da </w:t>
      </w:r>
      <w:r w:rsidR="006E5FC1">
        <w:rPr>
          <w:lang w:val="tr-TR"/>
        </w:rPr>
        <w:t>RPM</w:t>
      </w:r>
      <w:r>
        <w:rPr>
          <w:lang w:val="tr-TR"/>
        </w:rPr>
        <w:t xml:space="preserve"> programına giriş için başvuru sahibinin projesinin tam</w:t>
      </w:r>
      <w:r w:rsidR="003B77D8">
        <w:rPr>
          <w:lang w:val="tr-TR"/>
        </w:rPr>
        <w:t>amını</w:t>
      </w:r>
      <w:r>
        <w:rPr>
          <w:lang w:val="tr-TR"/>
        </w:rPr>
        <w:t xml:space="preserve"> sunma</w:t>
      </w:r>
      <w:r w:rsidR="003B77D8">
        <w:rPr>
          <w:lang w:val="tr-TR"/>
        </w:rPr>
        <w:t>k üzere</w:t>
      </w:r>
      <w:r>
        <w:rPr>
          <w:lang w:val="tr-TR"/>
        </w:rPr>
        <w:t xml:space="preserve"> davet edilmesin</w:t>
      </w:r>
      <w:r w:rsidR="003B77D8">
        <w:rPr>
          <w:lang w:val="tr-TR"/>
        </w:rPr>
        <w:t>i sağlayacaktır</w:t>
      </w:r>
      <w:r>
        <w:rPr>
          <w:lang w:val="tr-TR"/>
        </w:rPr>
        <w:t>. Kısa listeye alınma olasılığı, aşağıdakileri içeren üç temel konu etkili bir şekilde gösterildiğinde en yüksek olacaktır:</w:t>
      </w:r>
    </w:p>
    <w:p w14:paraId="271452F5" w14:textId="503A9B4B" w:rsidR="00DF7C4D" w:rsidRDefault="00C9791B" w:rsidP="00907C98">
      <w:pPr>
        <w:pStyle w:val="ListParagraph"/>
        <w:numPr>
          <w:ilvl w:val="0"/>
          <w:numId w:val="9"/>
        </w:numPr>
      </w:pPr>
      <w:r w:rsidRPr="00907C98">
        <w:rPr>
          <w:lang w:val="tr-TR"/>
        </w:rPr>
        <w:t>Sunulan bilgilere göre yüksek bir jeotermal kaynak bulma potansiyeli (</w:t>
      </w:r>
      <w:r w:rsidR="00B10E11">
        <w:rPr>
          <w:lang w:val="tr-TR"/>
        </w:rPr>
        <w:t>B</w:t>
      </w:r>
      <w:r w:rsidR="003B77D8" w:rsidRPr="00907C98">
        <w:rPr>
          <w:lang w:val="tr-TR"/>
        </w:rPr>
        <w:t>kz.</w:t>
      </w:r>
      <w:r w:rsidRPr="00907C98">
        <w:rPr>
          <w:lang w:val="tr-TR"/>
        </w:rPr>
        <w:t xml:space="preserve"> Bölüm 1)</w:t>
      </w:r>
    </w:p>
    <w:p w14:paraId="0C32944C" w14:textId="711FA3F5" w:rsidR="00DF7C4D" w:rsidRDefault="00C9791B" w:rsidP="00907C98">
      <w:pPr>
        <w:pStyle w:val="ListParagraph"/>
        <w:numPr>
          <w:ilvl w:val="0"/>
          <w:numId w:val="9"/>
        </w:numPr>
      </w:pPr>
      <w:r w:rsidRPr="00907C98">
        <w:rPr>
          <w:lang w:val="tr-TR"/>
        </w:rPr>
        <w:t>Önerilen jeotermal enerji kullanımı bağlamında değerlendirildiğinde sondaj planının fizibilitesi ve başvuru sahibinin sondaj planını finanse etme ve projelerini takip etme gücü (</w:t>
      </w:r>
      <w:r w:rsidR="00B10E11">
        <w:rPr>
          <w:lang w:val="tr-TR"/>
        </w:rPr>
        <w:t>B</w:t>
      </w:r>
      <w:r w:rsidR="003B77D8" w:rsidRPr="00907C98">
        <w:rPr>
          <w:lang w:val="tr-TR"/>
        </w:rPr>
        <w:t>kz.</w:t>
      </w:r>
      <w:r w:rsidRPr="00907C98">
        <w:rPr>
          <w:lang w:val="tr-TR"/>
        </w:rPr>
        <w:t xml:space="preserve"> Bölüm 2)</w:t>
      </w:r>
    </w:p>
    <w:p w14:paraId="43F6B832" w14:textId="278D783A" w:rsidR="00DF7C4D" w:rsidRDefault="00C9791B" w:rsidP="00907C98">
      <w:pPr>
        <w:pStyle w:val="ListParagraph"/>
        <w:numPr>
          <w:ilvl w:val="0"/>
          <w:numId w:val="9"/>
        </w:numPr>
      </w:pPr>
      <w:r w:rsidRPr="00907C98">
        <w:rPr>
          <w:lang w:val="tr-TR"/>
        </w:rPr>
        <w:t>Çevresel ve sosyal konuların projenin başlangıcından itibaren uygun şekilde uygulanma ve etkin bir şekilde yönetilme olasılığı (</w:t>
      </w:r>
      <w:r w:rsidR="00B10E11">
        <w:rPr>
          <w:lang w:val="tr-TR"/>
        </w:rPr>
        <w:t>B</w:t>
      </w:r>
      <w:r w:rsidR="003B77D8" w:rsidRPr="00907C98">
        <w:rPr>
          <w:lang w:val="tr-TR"/>
        </w:rPr>
        <w:t>kz.</w:t>
      </w:r>
      <w:r w:rsidRPr="00907C98">
        <w:rPr>
          <w:lang w:val="tr-TR"/>
        </w:rPr>
        <w:t xml:space="preserve"> Bölüm 3).</w:t>
      </w:r>
    </w:p>
    <w:p w14:paraId="757E8736" w14:textId="77777777" w:rsidR="007D5DF1" w:rsidRDefault="007D5DF1" w:rsidP="007D5DF1"/>
    <w:p w14:paraId="63116ED8" w14:textId="4F276032" w:rsidR="00C54674" w:rsidRDefault="00C9791B" w:rsidP="00D16B12">
      <w:pPr>
        <w:pStyle w:val="Heading1"/>
        <w:numPr>
          <w:ilvl w:val="0"/>
          <w:numId w:val="0"/>
        </w:numPr>
        <w:ind w:left="432" w:hanging="432"/>
      </w:pPr>
      <w:r>
        <w:rPr>
          <w:rFonts w:eastAsia="Calibri Light"/>
          <w:lang w:val="tr-TR"/>
        </w:rPr>
        <w:t xml:space="preserve">Önerilen Proje </w:t>
      </w:r>
      <w:r w:rsidRPr="00B10E11">
        <w:rPr>
          <w:lang w:val="tr-TR"/>
        </w:rPr>
        <w:t>Bilgileri</w:t>
      </w:r>
    </w:p>
    <w:p w14:paraId="0A07A2E9" w14:textId="5F277CB5" w:rsidR="003A0571" w:rsidRPr="008F6766" w:rsidRDefault="00C9791B" w:rsidP="00B10E11">
      <w:r>
        <w:rPr>
          <w:lang w:val="tr-TR"/>
        </w:rPr>
        <w:t>Projenin genel tanımı (Adı, Projenin Yeri, Proje Sponsoru)</w:t>
      </w:r>
    </w:p>
    <w:p w14:paraId="7C2F7158" w14:textId="46EA685E" w:rsidR="006060FE" w:rsidRPr="008918D2" w:rsidRDefault="00C9791B" w:rsidP="00D16B12">
      <w:pPr>
        <w:pStyle w:val="Heading1"/>
        <w:rPr>
          <w:lang w:val="tr-TR"/>
        </w:rPr>
      </w:pPr>
      <w:bookmarkStart w:id="0" w:name="_Toc48736718"/>
      <w:r w:rsidRPr="008918D2">
        <w:rPr>
          <w:lang w:val="tr-TR"/>
        </w:rPr>
        <w:t>Jeotermal</w:t>
      </w:r>
      <w:r w:rsidRPr="008918D2">
        <w:rPr>
          <w:rFonts w:eastAsia="Calibri Light"/>
          <w:lang w:val="tr-TR"/>
        </w:rPr>
        <w:t xml:space="preserve"> </w:t>
      </w:r>
      <w:r w:rsidR="00B10E11" w:rsidRPr="008918D2">
        <w:rPr>
          <w:rFonts w:eastAsia="Calibri Light"/>
          <w:lang w:val="tr-TR"/>
        </w:rPr>
        <w:t>-</w:t>
      </w:r>
      <w:r w:rsidRPr="008918D2">
        <w:rPr>
          <w:rFonts w:eastAsia="Calibri Light"/>
          <w:lang w:val="tr-TR"/>
        </w:rPr>
        <w:t xml:space="preserve"> teknik</w:t>
      </w:r>
      <w:bookmarkEnd w:id="0"/>
    </w:p>
    <w:p w14:paraId="7569775C" w14:textId="10CF0CF5" w:rsidR="009459C9" w:rsidRPr="008918D2" w:rsidRDefault="00C9791B" w:rsidP="00B10E11">
      <w:pPr>
        <w:rPr>
          <w:b/>
          <w:bCs/>
          <w:lang w:val="tr-TR"/>
        </w:rPr>
      </w:pPr>
      <w:r w:rsidRPr="008918D2">
        <w:rPr>
          <w:b/>
          <w:bCs/>
          <w:lang w:val="tr-TR"/>
        </w:rPr>
        <w:t>Önerilen projeye ilişkin teknik verilere sahip veriler:</w:t>
      </w:r>
    </w:p>
    <w:tbl>
      <w:tblPr>
        <w:tblStyle w:val="ListTable3-Accent31"/>
        <w:tblW w:w="4879" w:type="pct"/>
        <w:tblInd w:w="108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977"/>
        <w:gridCol w:w="2977"/>
        <w:gridCol w:w="3390"/>
      </w:tblGrid>
      <w:tr w:rsidR="00FE0D1B" w:rsidRPr="008918D2" w14:paraId="28346F8C" w14:textId="77777777" w:rsidTr="00FE0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3" w:type="pct"/>
          </w:tcPr>
          <w:p w14:paraId="62317E22" w14:textId="08B698A2" w:rsidR="00B10E11" w:rsidRPr="008918D2" w:rsidRDefault="00B10E11" w:rsidP="00B10E11">
            <w:pPr>
              <w:keepNext/>
              <w:spacing w:before="20" w:after="20"/>
              <w:rPr>
                <w:sz w:val="18"/>
                <w:lang w:val="tr-TR"/>
              </w:rPr>
            </w:pPr>
            <w:r w:rsidRPr="008918D2">
              <w:rPr>
                <w:lang w:val="tr-TR"/>
              </w:rPr>
              <w:t>Gösterge</w:t>
            </w:r>
          </w:p>
        </w:tc>
        <w:tc>
          <w:tcPr>
            <w:tcW w:w="1593" w:type="pct"/>
          </w:tcPr>
          <w:p w14:paraId="1FC0CEAC" w14:textId="03DD3F4F" w:rsidR="00B10E11" w:rsidRPr="008918D2" w:rsidRDefault="00B10E11" w:rsidP="00B10E11">
            <w:pPr>
              <w:keepNext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tr-TR"/>
              </w:rPr>
            </w:pPr>
            <w:r w:rsidRPr="008918D2">
              <w:rPr>
                <w:lang w:val="tr-TR"/>
              </w:rPr>
              <w:t>Birim</w:t>
            </w:r>
          </w:p>
        </w:tc>
        <w:tc>
          <w:tcPr>
            <w:tcW w:w="1814" w:type="pct"/>
          </w:tcPr>
          <w:p w14:paraId="42C55AAD" w14:textId="7A7394D7" w:rsidR="00B10E11" w:rsidRPr="008918D2" w:rsidRDefault="00B10E11" w:rsidP="00B10E11">
            <w:pPr>
              <w:keepNext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tr-TR"/>
              </w:rPr>
            </w:pPr>
            <w:r w:rsidRPr="008918D2">
              <w:rPr>
                <w:lang w:val="tr-TR"/>
              </w:rPr>
              <w:t>Değer</w:t>
            </w:r>
          </w:p>
        </w:tc>
      </w:tr>
      <w:tr w:rsidR="007531C2" w:rsidRPr="008918D2" w14:paraId="5515E33D" w14:textId="77777777" w:rsidTr="00753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vAlign w:val="center"/>
          </w:tcPr>
          <w:p w14:paraId="7EA81962" w14:textId="793B7E03" w:rsidR="007531C2" w:rsidRPr="008918D2" w:rsidRDefault="007531C2" w:rsidP="007531C2">
            <w:pPr>
              <w:keepNext/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Kuyu başına brüt kurulu güç</w:t>
            </w:r>
          </w:p>
        </w:tc>
        <w:tc>
          <w:tcPr>
            <w:tcW w:w="1593" w:type="pct"/>
            <w:vAlign w:val="center"/>
          </w:tcPr>
          <w:p w14:paraId="11E2C867" w14:textId="6D5727DE" w:rsidR="007531C2" w:rsidRPr="008918D2" w:rsidRDefault="007531C2" w:rsidP="007531C2">
            <w:pPr>
              <w:keepNext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MWe veya MWth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14:paraId="442EDE60" w14:textId="77777777" w:rsidR="007531C2" w:rsidRPr="008918D2" w:rsidRDefault="007531C2" w:rsidP="007531C2">
            <w:pPr>
              <w:keepNext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7531C2" w:rsidRPr="008918D2" w14:paraId="6E2FEAAE" w14:textId="77777777" w:rsidTr="00753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vAlign w:val="center"/>
          </w:tcPr>
          <w:p w14:paraId="43BB773F" w14:textId="0CEDF6CE" w:rsidR="007531C2" w:rsidRPr="008918D2" w:rsidRDefault="007531C2" w:rsidP="007531C2">
            <w:pPr>
              <w:keepNext/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Brüt çevrim verimliliği (yalnızca elektrik santralleri için)</w:t>
            </w:r>
          </w:p>
        </w:tc>
        <w:tc>
          <w:tcPr>
            <w:tcW w:w="1593" w:type="pct"/>
            <w:vAlign w:val="center"/>
          </w:tcPr>
          <w:p w14:paraId="09DA8ECC" w14:textId="1EC38431" w:rsidR="007531C2" w:rsidRPr="008918D2" w:rsidRDefault="007531C2" w:rsidP="007531C2">
            <w:pPr>
              <w:keepNext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%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14:paraId="20A4D299" w14:textId="77777777" w:rsidR="007531C2" w:rsidRPr="008918D2" w:rsidRDefault="007531C2" w:rsidP="007531C2">
            <w:pPr>
              <w:keepNext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7531C2" w:rsidRPr="008918D2" w14:paraId="7B8873FC" w14:textId="77777777" w:rsidTr="00753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vAlign w:val="center"/>
          </w:tcPr>
          <w:p w14:paraId="3F4B10C5" w14:textId="52493082" w:rsidR="007531C2" w:rsidRPr="008918D2" w:rsidRDefault="007531C2" w:rsidP="007531C2">
            <w:pPr>
              <w:keepNext/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Kuyu başına beklenen ortalama akış hızı</w:t>
            </w:r>
          </w:p>
        </w:tc>
        <w:tc>
          <w:tcPr>
            <w:tcW w:w="1593" w:type="pct"/>
            <w:vAlign w:val="center"/>
          </w:tcPr>
          <w:p w14:paraId="3DCF1D46" w14:textId="6A3C92D4" w:rsidR="007531C2" w:rsidRPr="008918D2" w:rsidRDefault="007531C2" w:rsidP="007531C2">
            <w:pPr>
              <w:keepNext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kg/s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14:paraId="4DA2D9C0" w14:textId="77777777" w:rsidR="007531C2" w:rsidRPr="008918D2" w:rsidRDefault="007531C2" w:rsidP="007531C2">
            <w:pPr>
              <w:keepNext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7531C2" w:rsidRPr="008918D2" w14:paraId="0F8A57CF" w14:textId="77777777" w:rsidTr="00753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vAlign w:val="center"/>
          </w:tcPr>
          <w:p w14:paraId="3CD69790" w14:textId="374FE378" w:rsidR="007531C2" w:rsidRPr="008918D2" w:rsidRDefault="007531C2" w:rsidP="007531C2">
            <w:pPr>
              <w:keepNext/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Tahmini rezervuar sıcaklığı</w:t>
            </w:r>
          </w:p>
        </w:tc>
        <w:tc>
          <w:tcPr>
            <w:tcW w:w="1593" w:type="pct"/>
            <w:vAlign w:val="center"/>
          </w:tcPr>
          <w:p w14:paraId="0F814376" w14:textId="2D5FDAFE" w:rsidR="007531C2" w:rsidRPr="008918D2" w:rsidRDefault="007531C2" w:rsidP="007531C2">
            <w:pPr>
              <w:keepNext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°C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14:paraId="6D05B8AB" w14:textId="77777777" w:rsidR="007531C2" w:rsidRPr="008918D2" w:rsidRDefault="007531C2" w:rsidP="007531C2">
            <w:pPr>
              <w:keepNext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7531C2" w:rsidRPr="008918D2" w14:paraId="49492185" w14:textId="77777777" w:rsidTr="00753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vAlign w:val="center"/>
          </w:tcPr>
          <w:p w14:paraId="49575207" w14:textId="4B92EEC6" w:rsidR="007531C2" w:rsidRPr="008918D2" w:rsidRDefault="007531C2" w:rsidP="007531C2">
            <w:pPr>
              <w:keepNext/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Kuyunun tahmini derinliği (Gerçek Dikey Derinlik-TVD)</w:t>
            </w:r>
          </w:p>
        </w:tc>
        <w:tc>
          <w:tcPr>
            <w:tcW w:w="1593" w:type="pct"/>
            <w:vAlign w:val="center"/>
          </w:tcPr>
          <w:p w14:paraId="35F2A85E" w14:textId="150A7B83" w:rsidR="007531C2" w:rsidRPr="008918D2" w:rsidRDefault="007531C2" w:rsidP="007531C2">
            <w:pPr>
              <w:keepNext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m (yüzeyden)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14:paraId="3931DF1D" w14:textId="77777777" w:rsidR="007531C2" w:rsidRPr="008918D2" w:rsidRDefault="007531C2" w:rsidP="007531C2">
            <w:pPr>
              <w:keepNext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7531C2" w:rsidRPr="008918D2" w14:paraId="6913915D" w14:textId="77777777" w:rsidTr="00753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vAlign w:val="center"/>
          </w:tcPr>
          <w:p w14:paraId="1597B7D2" w14:textId="2E9DE183" w:rsidR="007531C2" w:rsidRPr="008918D2" w:rsidRDefault="007531C2" w:rsidP="007531C2">
            <w:pPr>
              <w:keepNext/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Hedef derinlikte kuyu çapı</w:t>
            </w:r>
          </w:p>
        </w:tc>
        <w:tc>
          <w:tcPr>
            <w:tcW w:w="1593" w:type="pct"/>
            <w:vAlign w:val="center"/>
          </w:tcPr>
          <w:p w14:paraId="7873B838" w14:textId="4BB797DA" w:rsidR="007531C2" w:rsidRPr="008918D2" w:rsidRDefault="007531C2" w:rsidP="007531C2">
            <w:pPr>
              <w:keepNext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" (İnç)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14:paraId="0A6F40BF" w14:textId="77777777" w:rsidR="007531C2" w:rsidRPr="008918D2" w:rsidRDefault="007531C2" w:rsidP="007531C2">
            <w:pPr>
              <w:keepNext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7531C2" w:rsidRPr="008918D2" w14:paraId="46F54CBE" w14:textId="77777777" w:rsidTr="00753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vAlign w:val="center"/>
          </w:tcPr>
          <w:p w14:paraId="2EBC7C8B" w14:textId="4D420808" w:rsidR="007531C2" w:rsidRPr="008918D2" w:rsidRDefault="007531C2" w:rsidP="007531C2">
            <w:pPr>
              <w:keepNext/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Kuyu tipi (dikey/yönlü)</w:t>
            </w:r>
          </w:p>
        </w:tc>
        <w:tc>
          <w:tcPr>
            <w:tcW w:w="1593" w:type="pct"/>
            <w:vAlign w:val="center"/>
          </w:tcPr>
          <w:p w14:paraId="1002BF95" w14:textId="653D90B0" w:rsidR="007531C2" w:rsidRPr="008918D2" w:rsidRDefault="007531C2" w:rsidP="007531C2">
            <w:pPr>
              <w:keepNext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-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14:paraId="547C7DDC" w14:textId="77777777" w:rsidR="007531C2" w:rsidRPr="008918D2" w:rsidRDefault="007531C2" w:rsidP="007531C2">
            <w:pPr>
              <w:keepNext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7531C2" w:rsidRPr="008918D2" w14:paraId="71D7A574" w14:textId="77777777" w:rsidTr="00753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vAlign w:val="center"/>
          </w:tcPr>
          <w:p w14:paraId="4B8DFD79" w14:textId="6907EFCF" w:rsidR="007531C2" w:rsidRPr="008918D2" w:rsidRDefault="007531C2" w:rsidP="007531C2">
            <w:pPr>
              <w:keepNext/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RPM altındaki kuyuların kuyu başı konumu</w:t>
            </w:r>
          </w:p>
        </w:tc>
        <w:tc>
          <w:tcPr>
            <w:tcW w:w="1593" w:type="pct"/>
            <w:vAlign w:val="center"/>
          </w:tcPr>
          <w:p w14:paraId="2141ECBE" w14:textId="2C91BCF0" w:rsidR="007531C2" w:rsidRPr="008918D2" w:rsidRDefault="007531C2" w:rsidP="007531C2">
            <w:pPr>
              <w:keepNext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8918D2">
              <w:rPr>
                <w:sz w:val="18"/>
                <w:szCs w:val="18"/>
                <w:lang w:val="tr-TR"/>
              </w:rPr>
              <w:t>K D koordinatları (ED50-UTM-6° koordinat sistemi)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14:paraId="7923EA12" w14:textId="77777777" w:rsidR="007531C2" w:rsidRPr="008918D2" w:rsidRDefault="007531C2" w:rsidP="007531C2">
            <w:pPr>
              <w:keepNext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7531C2" w:rsidRPr="007531C2" w14:paraId="4B514A81" w14:textId="77777777" w:rsidTr="00753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vAlign w:val="center"/>
          </w:tcPr>
          <w:p w14:paraId="78F34926" w14:textId="26D63578" w:rsidR="007531C2" w:rsidRPr="007531C2" w:rsidRDefault="007531C2" w:rsidP="007531C2">
            <w:pPr>
              <w:keepNext/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7531C2">
              <w:rPr>
                <w:sz w:val="18"/>
                <w:szCs w:val="18"/>
                <w:lang w:val="tr-TR"/>
              </w:rPr>
              <w:t>Beklenen/öngörülen CO2 emisyonları</w:t>
            </w:r>
          </w:p>
        </w:tc>
        <w:tc>
          <w:tcPr>
            <w:tcW w:w="1593" w:type="pct"/>
            <w:vAlign w:val="center"/>
          </w:tcPr>
          <w:p w14:paraId="284A3A4E" w14:textId="15058759" w:rsidR="007531C2" w:rsidRPr="007531C2" w:rsidRDefault="007531C2" w:rsidP="007531C2">
            <w:pPr>
              <w:keepNext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31C2">
              <w:rPr>
                <w:sz w:val="18"/>
                <w:szCs w:val="18"/>
              </w:rPr>
              <w:t>g CO2/kWh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14:paraId="42AB93C8" w14:textId="77777777" w:rsidR="007531C2" w:rsidRPr="007531C2" w:rsidRDefault="007531C2" w:rsidP="007531C2">
            <w:pPr>
              <w:keepNext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</w:tbl>
    <w:p w14:paraId="7230D071" w14:textId="726DCEF1" w:rsidR="00B10E11" w:rsidRDefault="00B10E11" w:rsidP="00B10E11">
      <w:pPr>
        <w:rPr>
          <w:b/>
          <w:bCs/>
        </w:rPr>
      </w:pPr>
    </w:p>
    <w:p w14:paraId="79A8F7A5" w14:textId="77777777" w:rsidR="00B10E11" w:rsidRPr="00B10E11" w:rsidRDefault="00B10E11" w:rsidP="00B10E11">
      <w:pPr>
        <w:rPr>
          <w:b/>
          <w:bCs/>
        </w:rPr>
      </w:pPr>
    </w:p>
    <w:p w14:paraId="6431F465" w14:textId="4496BBCB" w:rsidR="006060FE" w:rsidRDefault="00C9791B" w:rsidP="00D16B12">
      <w:pPr>
        <w:pStyle w:val="Heading2"/>
      </w:pPr>
      <w:bookmarkStart w:id="1" w:name="_Toc48736719"/>
      <w:r w:rsidRPr="008918D2">
        <w:rPr>
          <w:lang w:val="tr-TR"/>
        </w:rPr>
        <w:lastRenderedPageBreak/>
        <w:t>Kavramsal</w:t>
      </w:r>
      <w:r>
        <w:rPr>
          <w:rFonts w:eastAsia="Calibri Light"/>
          <w:lang w:val="tr-TR"/>
        </w:rPr>
        <w:t xml:space="preserve"> model</w:t>
      </w:r>
      <w:bookmarkEnd w:id="1"/>
    </w:p>
    <w:p w14:paraId="722B9CDA" w14:textId="510B0795" w:rsidR="002F0426" w:rsidRDefault="00C9791B" w:rsidP="00D16B12">
      <w:r>
        <w:rPr>
          <w:lang w:val="tr-TR"/>
        </w:rPr>
        <w:t xml:space="preserve">Lütfen jeotermal </w:t>
      </w:r>
      <w:r w:rsidR="003B77D8">
        <w:rPr>
          <w:lang w:val="tr-TR"/>
        </w:rPr>
        <w:t>olasılığı</w:t>
      </w:r>
      <w:r>
        <w:rPr>
          <w:lang w:val="tr-TR"/>
        </w:rPr>
        <w:t xml:space="preserve"> karakterize eden yerel kavramsal modelin, tercihen bir resimle desteklenen kısa bir açıklamasını sağlayın. Kavramsal model, varsa, aşağıdakileri özetleyecektir:</w:t>
      </w:r>
    </w:p>
    <w:p w14:paraId="619BD160" w14:textId="0A325C3D" w:rsidR="00114C61" w:rsidRDefault="00C9791B" w:rsidP="00D16B12">
      <w:pPr>
        <w:pStyle w:val="ListParagraph"/>
        <w:numPr>
          <w:ilvl w:val="0"/>
          <w:numId w:val="12"/>
        </w:numPr>
      </w:pPr>
      <w:r w:rsidRPr="00D16B12">
        <w:rPr>
          <w:lang w:val="tr-TR"/>
        </w:rPr>
        <w:t>Ruhsat ve yüzey belirtilerini gösteren bölgesel harita</w:t>
      </w:r>
    </w:p>
    <w:p w14:paraId="2D7640A8" w14:textId="7FCD43C2" w:rsidR="00114C61" w:rsidRDefault="00C9791B" w:rsidP="00D16B12">
      <w:pPr>
        <w:pStyle w:val="ListParagraph"/>
        <w:numPr>
          <w:ilvl w:val="0"/>
          <w:numId w:val="12"/>
        </w:numPr>
      </w:pPr>
      <w:r w:rsidRPr="00D16B12">
        <w:rPr>
          <w:lang w:val="tr-TR"/>
        </w:rPr>
        <w:t>Yapısal ayarlar</w:t>
      </w:r>
    </w:p>
    <w:p w14:paraId="17F20418" w14:textId="650F44D0" w:rsidR="00114C61" w:rsidRDefault="00C9791B" w:rsidP="00D16B12">
      <w:pPr>
        <w:pStyle w:val="ListParagraph"/>
        <w:numPr>
          <w:ilvl w:val="0"/>
          <w:numId w:val="12"/>
        </w:numPr>
      </w:pPr>
      <w:r w:rsidRPr="00D16B12">
        <w:rPr>
          <w:lang w:val="tr-TR"/>
        </w:rPr>
        <w:t>Beklenen stratigrafi</w:t>
      </w:r>
    </w:p>
    <w:p w14:paraId="15CFC026" w14:textId="662684EC" w:rsidR="00114C61" w:rsidRDefault="00C9791B" w:rsidP="00D16B12">
      <w:pPr>
        <w:pStyle w:val="ListParagraph"/>
        <w:numPr>
          <w:ilvl w:val="0"/>
          <w:numId w:val="12"/>
        </w:numPr>
      </w:pPr>
      <w:r w:rsidRPr="00D16B12">
        <w:rPr>
          <w:lang w:val="tr-TR"/>
        </w:rPr>
        <w:t>Varsa, beklenen rezervuar kayaları ve örtü kayaç</w:t>
      </w:r>
    </w:p>
    <w:p w14:paraId="15667676" w14:textId="70B9AEF4" w:rsidR="005D7720" w:rsidRDefault="00C9791B" w:rsidP="00D16B12">
      <w:pPr>
        <w:pStyle w:val="ListParagraph"/>
        <w:numPr>
          <w:ilvl w:val="0"/>
          <w:numId w:val="12"/>
        </w:numPr>
      </w:pPr>
      <w:r w:rsidRPr="00D16B12">
        <w:rPr>
          <w:lang w:val="tr-TR"/>
        </w:rPr>
        <w:t>Rezervuarın tahmini boyutu ve kalınlığı (sınırlar)</w:t>
      </w:r>
    </w:p>
    <w:p w14:paraId="3EAF4487" w14:textId="6C958129" w:rsidR="00114C61" w:rsidRDefault="00C9791B" w:rsidP="00D16B12">
      <w:pPr>
        <w:pStyle w:val="ListParagraph"/>
        <w:numPr>
          <w:ilvl w:val="0"/>
          <w:numId w:val="12"/>
        </w:numPr>
      </w:pPr>
      <w:r w:rsidRPr="00D16B12">
        <w:rPr>
          <w:lang w:val="tr-TR"/>
        </w:rPr>
        <w:t>Kavramsal akış dinamikleri (şarj, yukarı akış, dışa akış)</w:t>
      </w:r>
    </w:p>
    <w:p w14:paraId="7FF23D4D" w14:textId="24F053D1" w:rsidR="00114C61" w:rsidRDefault="00C9791B" w:rsidP="00D16B12">
      <w:pPr>
        <w:pStyle w:val="ListParagraph"/>
        <w:numPr>
          <w:ilvl w:val="0"/>
          <w:numId w:val="12"/>
        </w:numPr>
      </w:pPr>
      <w:r w:rsidRPr="00D16B12">
        <w:rPr>
          <w:lang w:val="tr-TR"/>
        </w:rPr>
        <w:t>Kuyu hedefleri</w:t>
      </w:r>
    </w:p>
    <w:p w14:paraId="0D1F7491" w14:textId="30E1AA73" w:rsidR="006060FE" w:rsidRDefault="00C9791B" w:rsidP="00D16B12">
      <w:pPr>
        <w:pStyle w:val="Heading2"/>
      </w:pPr>
      <w:bookmarkStart w:id="2" w:name="_Toc48736720"/>
      <w:r>
        <w:rPr>
          <w:rFonts w:eastAsia="Calibri Light"/>
          <w:lang w:val="tr-TR"/>
        </w:rPr>
        <w:t>Sondaj planı</w:t>
      </w:r>
      <w:bookmarkEnd w:id="2"/>
      <w:r>
        <w:rPr>
          <w:rFonts w:eastAsia="Calibri Light"/>
          <w:lang w:val="tr-TR"/>
        </w:rPr>
        <w:t xml:space="preserve"> ve </w:t>
      </w:r>
      <w:r w:rsidRPr="00A927A5">
        <w:rPr>
          <w:lang w:val="tr-TR"/>
        </w:rPr>
        <w:t>kuyu</w:t>
      </w:r>
      <w:r>
        <w:rPr>
          <w:rFonts w:eastAsia="Calibri Light"/>
          <w:lang w:val="tr-TR"/>
        </w:rPr>
        <w:t xml:space="preserve"> tasarımı</w:t>
      </w:r>
    </w:p>
    <w:p w14:paraId="5DD804E9" w14:textId="77777777" w:rsidR="00CA7DDD" w:rsidRDefault="00C9791B" w:rsidP="00A927A5">
      <w:r>
        <w:rPr>
          <w:lang w:val="tr-TR"/>
        </w:rPr>
        <w:t>Lütfen, tercihen aşağıdakileri içeren sondaj planının kısa bir açıklamasını sağlayın:</w:t>
      </w:r>
    </w:p>
    <w:p w14:paraId="7E018256" w14:textId="77777777" w:rsidR="00CA7DDD" w:rsidRPr="00A927A5" w:rsidRDefault="00C9791B" w:rsidP="00A927A5">
      <w:pPr>
        <w:pStyle w:val="ListParagraph"/>
        <w:numPr>
          <w:ilvl w:val="0"/>
          <w:numId w:val="13"/>
        </w:numPr>
        <w:rPr>
          <w:rFonts w:cstheme="minorHAnsi"/>
        </w:rPr>
      </w:pPr>
      <w:r w:rsidRPr="00A927A5">
        <w:rPr>
          <w:rFonts w:cs="Calibri"/>
          <w:lang w:val="tr-TR"/>
        </w:rPr>
        <w:t>Kuyu derinliği</w:t>
      </w:r>
    </w:p>
    <w:p w14:paraId="1AF2149B" w14:textId="77777777" w:rsidR="00CA7DDD" w:rsidRPr="00A927A5" w:rsidRDefault="00C9791B" w:rsidP="00A927A5">
      <w:pPr>
        <w:pStyle w:val="ListParagraph"/>
        <w:numPr>
          <w:ilvl w:val="0"/>
          <w:numId w:val="13"/>
        </w:numPr>
        <w:rPr>
          <w:rFonts w:cstheme="minorHAnsi"/>
        </w:rPr>
      </w:pPr>
      <w:r w:rsidRPr="00A927A5">
        <w:rPr>
          <w:rFonts w:cs="Calibri"/>
          <w:lang w:val="tr-TR"/>
        </w:rPr>
        <w:t>Yönlü veya dikey</w:t>
      </w:r>
    </w:p>
    <w:p w14:paraId="540D3F6C" w14:textId="77777777" w:rsidR="00CA7DDD" w:rsidRPr="00A927A5" w:rsidRDefault="00C9791B" w:rsidP="00A927A5">
      <w:pPr>
        <w:pStyle w:val="ListParagraph"/>
        <w:numPr>
          <w:ilvl w:val="0"/>
          <w:numId w:val="13"/>
        </w:numPr>
        <w:rPr>
          <w:rFonts w:cstheme="minorHAnsi"/>
        </w:rPr>
      </w:pPr>
      <w:r w:rsidRPr="00A927A5">
        <w:rPr>
          <w:rFonts w:cs="Calibri"/>
          <w:lang w:val="tr-TR"/>
        </w:rPr>
        <w:t>Öngörülen stratigrafik ve yapısal koşullar</w:t>
      </w:r>
    </w:p>
    <w:p w14:paraId="1B46E628" w14:textId="5200CC14" w:rsidR="00CA7DDD" w:rsidRPr="00A927A5" w:rsidRDefault="00C9791B" w:rsidP="00A927A5">
      <w:pPr>
        <w:pStyle w:val="ListParagraph"/>
        <w:numPr>
          <w:ilvl w:val="0"/>
          <w:numId w:val="13"/>
        </w:numPr>
        <w:rPr>
          <w:rFonts w:cstheme="minorHAnsi"/>
        </w:rPr>
      </w:pPr>
      <w:r w:rsidRPr="00A927A5">
        <w:rPr>
          <w:rFonts w:cs="Calibri"/>
          <w:lang w:val="tr-TR"/>
        </w:rPr>
        <w:t xml:space="preserve">Beklenen </w:t>
      </w:r>
      <w:r w:rsidR="00A927A5">
        <w:rPr>
          <w:rFonts w:cs="Calibri"/>
          <w:lang w:val="tr-TR"/>
        </w:rPr>
        <w:t>s</w:t>
      </w:r>
      <w:r w:rsidRPr="00A927A5">
        <w:rPr>
          <w:rFonts w:cs="Calibri"/>
          <w:lang w:val="tr-TR"/>
        </w:rPr>
        <w:t xml:space="preserve">ıcaklık ve </w:t>
      </w:r>
      <w:r w:rsidR="00A927A5">
        <w:rPr>
          <w:rFonts w:cs="Calibri"/>
          <w:lang w:val="tr-TR"/>
        </w:rPr>
        <w:t>b</w:t>
      </w:r>
      <w:r w:rsidRPr="00A927A5">
        <w:rPr>
          <w:rFonts w:cs="Calibri"/>
          <w:lang w:val="tr-TR"/>
        </w:rPr>
        <w:t>asınç koşulları</w:t>
      </w:r>
    </w:p>
    <w:p w14:paraId="09F850CB" w14:textId="77777777" w:rsidR="00CA7DDD" w:rsidRPr="00A927A5" w:rsidRDefault="00C9791B" w:rsidP="00A927A5">
      <w:pPr>
        <w:pStyle w:val="ListParagraph"/>
        <w:numPr>
          <w:ilvl w:val="0"/>
          <w:numId w:val="13"/>
        </w:numPr>
        <w:rPr>
          <w:rFonts w:cstheme="minorHAnsi"/>
        </w:rPr>
      </w:pPr>
      <w:r w:rsidRPr="00A927A5">
        <w:rPr>
          <w:rFonts w:cs="Calibri"/>
          <w:lang w:val="tr-TR"/>
        </w:rPr>
        <w:t>Dengeleme kuyu verileriyle ilgili bilgiler (varsa)</w:t>
      </w:r>
    </w:p>
    <w:p w14:paraId="1640416F" w14:textId="77777777" w:rsidR="00CA7DDD" w:rsidRPr="00A927A5" w:rsidRDefault="00C9791B" w:rsidP="00A927A5">
      <w:pPr>
        <w:pStyle w:val="ListParagraph"/>
        <w:numPr>
          <w:ilvl w:val="0"/>
          <w:numId w:val="13"/>
        </w:numPr>
        <w:rPr>
          <w:rFonts w:cstheme="minorHAnsi"/>
        </w:rPr>
      </w:pPr>
      <w:r w:rsidRPr="00A927A5">
        <w:rPr>
          <w:rFonts w:cs="Calibri"/>
          <w:lang w:val="tr-TR"/>
        </w:rPr>
        <w:t>Beklenen sondaj çapları ve muhafaza programı</w:t>
      </w:r>
    </w:p>
    <w:p w14:paraId="3A1AEFF4" w14:textId="77777777" w:rsidR="00CA7DDD" w:rsidRPr="00A927A5" w:rsidRDefault="00C9791B" w:rsidP="00A927A5">
      <w:pPr>
        <w:pStyle w:val="ListParagraph"/>
        <w:numPr>
          <w:ilvl w:val="0"/>
          <w:numId w:val="13"/>
        </w:numPr>
        <w:rPr>
          <w:rFonts w:cs="Calibri"/>
          <w:lang w:val="tr-TR"/>
        </w:rPr>
      </w:pPr>
      <w:r w:rsidRPr="00A927A5">
        <w:rPr>
          <w:rFonts w:cs="Calibri"/>
          <w:lang w:val="tr-TR"/>
        </w:rPr>
        <w:t>Vuruş/gaz vuruşlarıyla karşılaşma potansiyeli</w:t>
      </w:r>
    </w:p>
    <w:p w14:paraId="3674390F" w14:textId="77777777" w:rsidR="00CA7DDD" w:rsidRPr="00A927A5" w:rsidRDefault="00C9791B" w:rsidP="00A927A5">
      <w:pPr>
        <w:pStyle w:val="ListParagraph"/>
        <w:numPr>
          <w:ilvl w:val="0"/>
          <w:numId w:val="13"/>
        </w:numPr>
        <w:rPr>
          <w:rFonts w:cs="Calibri"/>
          <w:lang w:val="tr-TR"/>
        </w:rPr>
      </w:pPr>
      <w:r w:rsidRPr="00A927A5">
        <w:t>Tahmini sondaj süresi</w:t>
      </w:r>
    </w:p>
    <w:p w14:paraId="23BDD0FD" w14:textId="10E2D2F3" w:rsidR="00CA7DDD" w:rsidRPr="00A927A5" w:rsidRDefault="00C9791B" w:rsidP="00A927A5">
      <w:pPr>
        <w:pStyle w:val="ListParagraph"/>
        <w:numPr>
          <w:ilvl w:val="0"/>
          <w:numId w:val="13"/>
        </w:numPr>
        <w:rPr>
          <w:rFonts w:cs="Calibri"/>
          <w:lang w:val="tr-TR"/>
        </w:rPr>
      </w:pPr>
      <w:r w:rsidRPr="00A927A5">
        <w:t>Sondaj için mevcut su kaynağı</w:t>
      </w:r>
    </w:p>
    <w:p w14:paraId="23EA20AA" w14:textId="49BC58AE" w:rsidR="0022100B" w:rsidRPr="008918D2" w:rsidRDefault="00C9791B" w:rsidP="00A927A5">
      <w:pPr>
        <w:pStyle w:val="ListParagraph"/>
        <w:numPr>
          <w:ilvl w:val="0"/>
          <w:numId w:val="13"/>
        </w:numPr>
        <w:rPr>
          <w:rFonts w:cs="Calibri"/>
          <w:lang w:val="tr-TR"/>
        </w:rPr>
      </w:pPr>
      <w:r w:rsidRPr="00A927A5">
        <w:rPr>
          <w:rFonts w:cs="Calibri"/>
        </w:rPr>
        <w:t xml:space="preserve">Atık </w:t>
      </w:r>
      <w:r w:rsidRPr="008918D2">
        <w:rPr>
          <w:rFonts w:cs="Calibri"/>
          <w:lang w:val="tr-TR"/>
        </w:rPr>
        <w:t xml:space="preserve">su </w:t>
      </w:r>
      <w:r w:rsidR="00A927A5" w:rsidRPr="008918D2">
        <w:rPr>
          <w:rFonts w:cs="Calibri"/>
          <w:lang w:val="tr-TR"/>
        </w:rPr>
        <w:t>yönetimi</w:t>
      </w:r>
      <w:r w:rsidRPr="008918D2">
        <w:rPr>
          <w:rFonts w:cs="Calibri"/>
          <w:lang w:val="tr-TR"/>
        </w:rPr>
        <w:t xml:space="preserve"> / depolama / bertaraf</w:t>
      </w:r>
      <w:r w:rsidR="00A927A5" w:rsidRPr="008918D2">
        <w:rPr>
          <w:rFonts w:cs="Calibri"/>
          <w:lang w:val="tr-TR"/>
        </w:rPr>
        <w:t xml:space="preserve"> planları</w:t>
      </w:r>
    </w:p>
    <w:p w14:paraId="1F0F2AD0" w14:textId="1C73EC9B" w:rsidR="0022100B" w:rsidRPr="008918D2" w:rsidRDefault="00C9791B" w:rsidP="00A927A5">
      <w:pPr>
        <w:pStyle w:val="ListParagraph"/>
        <w:numPr>
          <w:ilvl w:val="0"/>
          <w:numId w:val="13"/>
        </w:numPr>
        <w:rPr>
          <w:rFonts w:cs="Calibri"/>
          <w:lang w:val="tr-TR"/>
        </w:rPr>
      </w:pPr>
      <w:r w:rsidRPr="008918D2">
        <w:rPr>
          <w:rFonts w:cs="Calibri"/>
          <w:lang w:val="tr-TR"/>
        </w:rPr>
        <w:t xml:space="preserve">Sondaj çamuru </w:t>
      </w:r>
      <w:r w:rsidR="00A927A5" w:rsidRPr="008918D2">
        <w:rPr>
          <w:rFonts w:cs="Calibri"/>
          <w:lang w:val="tr-TR"/>
        </w:rPr>
        <w:t>yönetimi</w:t>
      </w:r>
      <w:r w:rsidRPr="008918D2">
        <w:rPr>
          <w:rFonts w:cs="Calibri"/>
          <w:lang w:val="tr-TR"/>
        </w:rPr>
        <w:t xml:space="preserve"> / depolama / bertaraf</w:t>
      </w:r>
      <w:r w:rsidR="00A927A5" w:rsidRPr="008918D2">
        <w:rPr>
          <w:rFonts w:cs="Calibri"/>
          <w:lang w:val="tr-TR"/>
        </w:rPr>
        <w:t xml:space="preserve"> planları</w:t>
      </w:r>
    </w:p>
    <w:p w14:paraId="06842AE1" w14:textId="0D9F683A" w:rsidR="00524B85" w:rsidRPr="008918D2" w:rsidRDefault="00C9791B" w:rsidP="00A927A5">
      <w:pPr>
        <w:pStyle w:val="Heading2"/>
        <w:rPr>
          <w:lang w:val="tr-TR"/>
        </w:rPr>
      </w:pPr>
      <w:bookmarkStart w:id="3" w:name="_Toc48736721"/>
      <w:r w:rsidRPr="008918D2">
        <w:rPr>
          <w:rFonts w:eastAsia="Calibri Light"/>
          <w:lang w:val="tr-TR"/>
        </w:rPr>
        <w:t xml:space="preserve">Kısa Firma </w:t>
      </w:r>
      <w:r w:rsidRPr="008918D2">
        <w:rPr>
          <w:lang w:val="tr-TR"/>
        </w:rPr>
        <w:t>Profili</w:t>
      </w:r>
      <w:r w:rsidRPr="008918D2">
        <w:rPr>
          <w:rFonts w:eastAsia="Calibri Light"/>
          <w:lang w:val="tr-TR"/>
        </w:rPr>
        <w:t xml:space="preserve"> ve Referansları</w:t>
      </w:r>
    </w:p>
    <w:p w14:paraId="376E36AA" w14:textId="207FFA52" w:rsidR="009459C9" w:rsidRPr="008918D2" w:rsidRDefault="00C9791B" w:rsidP="00A927A5">
      <w:pPr>
        <w:rPr>
          <w:lang w:val="tr-TR"/>
        </w:rPr>
      </w:pPr>
      <w:r w:rsidRPr="008918D2">
        <w:rPr>
          <w:lang w:val="tr-TR"/>
        </w:rPr>
        <w:t xml:space="preserve">Lütfen şirkete kısa bir genel bakış ve daha önce yapılmış benzer / ilgili işlerin referanslarını </w:t>
      </w:r>
      <w:r w:rsidR="003B77D8" w:rsidRPr="008918D2">
        <w:rPr>
          <w:lang w:val="tr-TR"/>
        </w:rPr>
        <w:t>belirtin</w:t>
      </w:r>
      <w:r w:rsidRPr="008918D2">
        <w:rPr>
          <w:lang w:val="tr-TR"/>
        </w:rPr>
        <w:t>.</w:t>
      </w:r>
    </w:p>
    <w:p w14:paraId="32A93F8C" w14:textId="26DDC25F" w:rsidR="000837C0" w:rsidRPr="008918D2" w:rsidRDefault="000E5EA5" w:rsidP="00A927A5">
      <w:pPr>
        <w:pStyle w:val="ListParagraph"/>
        <w:numPr>
          <w:ilvl w:val="0"/>
          <w:numId w:val="14"/>
        </w:numPr>
        <w:rPr>
          <w:lang w:val="tr-TR"/>
        </w:rPr>
      </w:pPr>
      <w:r w:rsidRPr="008918D2">
        <w:rPr>
          <w:lang w:val="tr-TR"/>
        </w:rPr>
        <w:t>Firma</w:t>
      </w:r>
      <w:r w:rsidR="00C9791B" w:rsidRPr="008918D2">
        <w:rPr>
          <w:lang w:val="tr-TR"/>
        </w:rPr>
        <w:t xml:space="preserve"> adı</w:t>
      </w:r>
    </w:p>
    <w:p w14:paraId="21F7A68B" w14:textId="24766C76" w:rsidR="000837C0" w:rsidRPr="008918D2" w:rsidRDefault="000E5EA5" w:rsidP="00A927A5">
      <w:pPr>
        <w:pStyle w:val="ListParagraph"/>
        <w:numPr>
          <w:ilvl w:val="0"/>
          <w:numId w:val="14"/>
        </w:numPr>
        <w:rPr>
          <w:lang w:val="tr-TR"/>
        </w:rPr>
      </w:pPr>
      <w:r w:rsidRPr="008918D2">
        <w:rPr>
          <w:lang w:val="tr-TR"/>
        </w:rPr>
        <w:t>Firma</w:t>
      </w:r>
      <w:r w:rsidR="00C9791B" w:rsidRPr="008918D2">
        <w:rPr>
          <w:lang w:val="tr-TR"/>
        </w:rPr>
        <w:t xml:space="preserve"> Adresi ve İletişim Bilgileri</w:t>
      </w:r>
    </w:p>
    <w:p w14:paraId="34BCDD51" w14:textId="1EE433EA" w:rsidR="000837C0" w:rsidRPr="008918D2" w:rsidRDefault="00C9791B" w:rsidP="00A927A5">
      <w:pPr>
        <w:pStyle w:val="ListParagraph"/>
        <w:numPr>
          <w:ilvl w:val="0"/>
          <w:numId w:val="14"/>
        </w:numPr>
        <w:rPr>
          <w:lang w:val="tr-TR"/>
        </w:rPr>
      </w:pPr>
      <w:r w:rsidRPr="008918D2">
        <w:rPr>
          <w:lang w:val="tr-TR"/>
        </w:rPr>
        <w:t xml:space="preserve">Genel </w:t>
      </w:r>
      <w:r w:rsidR="000E5EA5" w:rsidRPr="008918D2">
        <w:rPr>
          <w:lang w:val="tr-TR"/>
        </w:rPr>
        <w:t>Firma</w:t>
      </w:r>
      <w:r w:rsidRPr="008918D2">
        <w:rPr>
          <w:lang w:val="tr-TR"/>
        </w:rPr>
        <w:t xml:space="preserve"> Faaliyetleri (ana faaliyet alanı)</w:t>
      </w:r>
    </w:p>
    <w:p w14:paraId="4C833674" w14:textId="33A84C62" w:rsidR="000837C0" w:rsidRPr="008918D2" w:rsidRDefault="000E5EA5" w:rsidP="00A927A5">
      <w:pPr>
        <w:pStyle w:val="ListParagraph"/>
        <w:numPr>
          <w:ilvl w:val="0"/>
          <w:numId w:val="14"/>
        </w:numPr>
        <w:rPr>
          <w:lang w:val="tr-TR"/>
        </w:rPr>
      </w:pPr>
      <w:r w:rsidRPr="008918D2">
        <w:rPr>
          <w:lang w:val="tr-TR"/>
        </w:rPr>
        <w:t>Firma</w:t>
      </w:r>
      <w:r w:rsidR="00C9791B" w:rsidRPr="008918D2">
        <w:rPr>
          <w:lang w:val="tr-TR"/>
        </w:rPr>
        <w:t xml:space="preserve"> Stratejisi</w:t>
      </w:r>
    </w:p>
    <w:p w14:paraId="60CCEBA9" w14:textId="5A87242A" w:rsidR="000837C0" w:rsidRPr="008918D2" w:rsidRDefault="00C9791B" w:rsidP="00A927A5">
      <w:pPr>
        <w:pStyle w:val="ListParagraph"/>
        <w:numPr>
          <w:ilvl w:val="0"/>
          <w:numId w:val="14"/>
        </w:numPr>
        <w:rPr>
          <w:lang w:val="tr-TR"/>
        </w:rPr>
      </w:pPr>
      <w:r w:rsidRPr="008918D2">
        <w:rPr>
          <w:lang w:val="tr-TR"/>
        </w:rPr>
        <w:t>Finansal bilgiler (son 3 yıl)</w:t>
      </w:r>
    </w:p>
    <w:p w14:paraId="1848730B" w14:textId="0D8353ED" w:rsidR="00D939BE" w:rsidRPr="008918D2" w:rsidRDefault="00C9791B" w:rsidP="00A927A5">
      <w:pPr>
        <w:pStyle w:val="ListParagraph"/>
        <w:numPr>
          <w:ilvl w:val="0"/>
          <w:numId w:val="14"/>
        </w:numPr>
        <w:rPr>
          <w:lang w:val="tr-TR"/>
        </w:rPr>
      </w:pPr>
      <w:r w:rsidRPr="008918D2">
        <w:rPr>
          <w:lang w:val="tr-TR"/>
        </w:rPr>
        <w:t>İlgili Proje Referansları</w:t>
      </w:r>
    </w:p>
    <w:p w14:paraId="54EBBE72" w14:textId="67BBC8C4" w:rsidR="006060FE" w:rsidRPr="008918D2" w:rsidRDefault="00C9791B" w:rsidP="00A927A5">
      <w:pPr>
        <w:pStyle w:val="Heading2"/>
        <w:rPr>
          <w:lang w:val="tr-TR"/>
        </w:rPr>
      </w:pPr>
      <w:r w:rsidRPr="008918D2">
        <w:rPr>
          <w:rFonts w:eastAsia="Calibri Light"/>
          <w:lang w:val="tr-TR"/>
        </w:rPr>
        <w:t xml:space="preserve">Yakındaki </w:t>
      </w:r>
      <w:r w:rsidRPr="008918D2">
        <w:rPr>
          <w:lang w:val="tr-TR"/>
        </w:rPr>
        <w:t>ruhsatlar</w:t>
      </w:r>
      <w:r w:rsidRPr="008918D2">
        <w:rPr>
          <w:rFonts w:eastAsia="Calibri Light"/>
          <w:lang w:val="tr-TR"/>
        </w:rPr>
        <w:t xml:space="preserve"> içinde geliştirme ve sondaj hakkında bilgiler (varsa)</w:t>
      </w:r>
      <w:bookmarkEnd w:id="3"/>
    </w:p>
    <w:p w14:paraId="36748DC6" w14:textId="2F88EA84" w:rsidR="009459C9" w:rsidRDefault="00C9791B" w:rsidP="00A927A5">
      <w:r w:rsidRPr="008918D2">
        <w:rPr>
          <w:lang w:val="tr-TR"/>
        </w:rPr>
        <w:t>Lütfen sondaj ve kuyu verimine</w:t>
      </w:r>
      <w:r>
        <w:rPr>
          <w:lang w:val="tr-TR"/>
        </w:rPr>
        <w:t xml:space="preserve"> odaklanarak yakınlardaki ruhsatların gelişimi hakkında bilgi verin. Bu, aşağıdakileri içermeli, ancak bunlarla sınırlı olmamalıdır:</w:t>
      </w:r>
    </w:p>
    <w:p w14:paraId="08397006" w14:textId="5F3EEA9F" w:rsidR="00CA7DDD" w:rsidRDefault="00C9791B" w:rsidP="00A927A5">
      <w:pPr>
        <w:pStyle w:val="ListParagraph"/>
        <w:numPr>
          <w:ilvl w:val="0"/>
          <w:numId w:val="15"/>
        </w:numPr>
      </w:pPr>
      <w:r w:rsidRPr="00A927A5">
        <w:rPr>
          <w:lang w:val="tr-TR"/>
        </w:rPr>
        <w:t>Geliştirme aşaması (keşif, sondaj, üretim ve benzeri)</w:t>
      </w:r>
    </w:p>
    <w:p w14:paraId="1CC42C15" w14:textId="25D57D6C" w:rsidR="00CA7DDD" w:rsidRDefault="00C9791B" w:rsidP="00A927A5">
      <w:pPr>
        <w:pStyle w:val="ListParagraph"/>
        <w:numPr>
          <w:ilvl w:val="0"/>
          <w:numId w:val="15"/>
        </w:numPr>
      </w:pPr>
      <w:r w:rsidRPr="00A927A5">
        <w:rPr>
          <w:lang w:val="tr-TR"/>
        </w:rPr>
        <w:t>Kuyuların verimi (sıcaklık ve akış oranları)</w:t>
      </w:r>
    </w:p>
    <w:p w14:paraId="0D87AED6" w14:textId="77777777" w:rsidR="00A927A5" w:rsidRPr="00A927A5" w:rsidRDefault="00C9791B" w:rsidP="00A927A5">
      <w:pPr>
        <w:pStyle w:val="ListParagraph"/>
        <w:numPr>
          <w:ilvl w:val="0"/>
          <w:numId w:val="15"/>
        </w:numPr>
      </w:pPr>
      <w:r w:rsidRPr="00A927A5">
        <w:rPr>
          <w:rFonts w:eastAsia="Calibri"/>
          <w:lang w:val="tr-TR"/>
        </w:rPr>
        <w:t>Rezervuarların sıcaklık ve basınç koşulları</w:t>
      </w:r>
      <w:bookmarkStart w:id="4" w:name="_Toc48736724"/>
    </w:p>
    <w:p w14:paraId="06879E05" w14:textId="250A0C54" w:rsidR="006060FE" w:rsidRPr="000F73AD" w:rsidRDefault="00C9791B" w:rsidP="00A927A5">
      <w:pPr>
        <w:pStyle w:val="Heading1"/>
        <w:rPr>
          <w:lang w:val="tr-TR"/>
        </w:rPr>
      </w:pPr>
      <w:r w:rsidRPr="000F73AD">
        <w:rPr>
          <w:rFonts w:eastAsia="Calibri Light"/>
          <w:lang w:val="tr-TR"/>
        </w:rPr>
        <w:t xml:space="preserve">İş </w:t>
      </w:r>
      <w:r w:rsidRPr="000F73AD">
        <w:rPr>
          <w:lang w:val="tr-TR"/>
        </w:rPr>
        <w:t>Planı</w:t>
      </w:r>
      <w:bookmarkEnd w:id="4"/>
    </w:p>
    <w:p w14:paraId="5B0416A1" w14:textId="218F5748" w:rsidR="006060FE" w:rsidRPr="000F73AD" w:rsidRDefault="005F6399" w:rsidP="000F73AD">
      <w:pPr>
        <w:pStyle w:val="Heading2"/>
        <w:rPr>
          <w:lang w:val="tr-TR"/>
        </w:rPr>
      </w:pPr>
      <w:bookmarkStart w:id="5" w:name="_Toc48736725"/>
      <w:r w:rsidRPr="000F73AD">
        <w:rPr>
          <w:lang w:val="tr-TR"/>
        </w:rPr>
        <w:t>Faydalan</w:t>
      </w:r>
      <w:r w:rsidR="00C9791B" w:rsidRPr="000F73AD">
        <w:rPr>
          <w:lang w:val="tr-TR"/>
        </w:rPr>
        <w:t>ıcının</w:t>
      </w:r>
      <w:r w:rsidR="00C9791B" w:rsidRPr="000F73AD">
        <w:rPr>
          <w:rFonts w:eastAsia="Calibri Light"/>
          <w:lang w:val="tr-TR"/>
        </w:rPr>
        <w:t xml:space="preserve"> Yapısı (Konsorsiyum veya Ortak Girişim)</w:t>
      </w:r>
      <w:bookmarkEnd w:id="5"/>
    </w:p>
    <w:p w14:paraId="06B30693" w14:textId="43F74CD8" w:rsidR="009459C9" w:rsidRPr="000F73AD" w:rsidRDefault="00C9791B" w:rsidP="000F73AD">
      <w:pPr>
        <w:rPr>
          <w:lang w:val="tr-TR"/>
        </w:rPr>
      </w:pPr>
      <w:r w:rsidRPr="000F73AD">
        <w:rPr>
          <w:lang w:val="tr-TR"/>
        </w:rPr>
        <w:t>Lütfen sondaj projesine dahil olacak tarafların kısa bir tanımını yapınız. Ayrıca, EoI'ya Ek olarak eklenecek TKYB formunu da doldurunuz.</w:t>
      </w:r>
    </w:p>
    <w:p w14:paraId="31995BE0" w14:textId="4EFDBBBD" w:rsidR="006060FE" w:rsidRDefault="00C9791B" w:rsidP="000F73AD">
      <w:pPr>
        <w:pStyle w:val="Heading2"/>
      </w:pPr>
      <w:bookmarkStart w:id="6" w:name="_Toc48736726"/>
      <w:r>
        <w:rPr>
          <w:rFonts w:eastAsia="Calibri Light"/>
          <w:lang w:val="tr-TR"/>
        </w:rPr>
        <w:lastRenderedPageBreak/>
        <w:t xml:space="preserve">Kısa </w:t>
      </w:r>
      <w:r w:rsidRPr="008918D2">
        <w:rPr>
          <w:rFonts w:eastAsia="Calibri Light"/>
          <w:lang w:val="tr-TR"/>
        </w:rPr>
        <w:t xml:space="preserve">fizibilite </w:t>
      </w:r>
      <w:r w:rsidRPr="008918D2">
        <w:rPr>
          <w:lang w:val="tr-TR"/>
        </w:rPr>
        <w:t>çalışması</w:t>
      </w:r>
      <w:bookmarkEnd w:id="6"/>
    </w:p>
    <w:p w14:paraId="56335C7B" w14:textId="6D32BE14" w:rsidR="009459C9" w:rsidRDefault="00C9791B" w:rsidP="000F73AD">
      <w:pPr>
        <w:rPr>
          <w:b/>
          <w:bCs/>
          <w:lang w:val="tr-TR"/>
        </w:rPr>
      </w:pPr>
      <w:r w:rsidRPr="000F73AD">
        <w:rPr>
          <w:b/>
          <w:bCs/>
          <w:lang w:val="tr-TR"/>
        </w:rPr>
        <w:t>Finansal verilerin tahminleri:</w:t>
      </w:r>
    </w:p>
    <w:tbl>
      <w:tblPr>
        <w:tblStyle w:val="ListTable3-Accent31"/>
        <w:tblW w:w="5000" w:type="pct"/>
        <w:tblInd w:w="108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5512"/>
        <w:gridCol w:w="2032"/>
        <w:gridCol w:w="2032"/>
      </w:tblGrid>
      <w:tr w:rsidR="00364D5A" w:rsidRPr="00364D5A" w14:paraId="2D2AF931" w14:textId="77777777" w:rsidTr="000F7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8" w:type="pct"/>
          </w:tcPr>
          <w:p w14:paraId="7F8DA42F" w14:textId="293C86B1" w:rsidR="00364D5A" w:rsidRPr="00364D5A" w:rsidRDefault="00364D5A" w:rsidP="00364D5A">
            <w:pPr>
              <w:keepNext/>
              <w:spacing w:before="40" w:after="4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color w:val="FFFFFF"/>
                <w:sz w:val="18"/>
                <w:szCs w:val="18"/>
                <w:lang w:val="tr-TR"/>
              </w:rPr>
              <w:t>Gösterge</w:t>
            </w:r>
          </w:p>
        </w:tc>
        <w:tc>
          <w:tcPr>
            <w:tcW w:w="1061" w:type="pct"/>
          </w:tcPr>
          <w:p w14:paraId="77E09D7A" w14:textId="5A07CD44" w:rsidR="00364D5A" w:rsidRPr="00364D5A" w:rsidRDefault="00364D5A" w:rsidP="00364D5A">
            <w:pPr>
              <w:keepNext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color w:val="FFFFFF"/>
                <w:sz w:val="18"/>
                <w:szCs w:val="18"/>
                <w:lang w:val="tr-TR"/>
              </w:rPr>
              <w:t>Birim</w:t>
            </w:r>
          </w:p>
        </w:tc>
        <w:tc>
          <w:tcPr>
            <w:tcW w:w="1061" w:type="pct"/>
          </w:tcPr>
          <w:p w14:paraId="7F063BA4" w14:textId="45DC617E" w:rsidR="00364D5A" w:rsidRPr="00364D5A" w:rsidRDefault="00364D5A" w:rsidP="00364D5A">
            <w:pPr>
              <w:keepNext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color w:val="FFFFFF"/>
                <w:sz w:val="18"/>
                <w:szCs w:val="18"/>
                <w:lang w:val="tr-TR"/>
              </w:rPr>
              <w:t>Değer</w:t>
            </w:r>
          </w:p>
        </w:tc>
      </w:tr>
      <w:tr w:rsidR="00364D5A" w:rsidRPr="00364D5A" w14:paraId="7E70ACF2" w14:textId="77777777" w:rsidTr="0036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64A694F4" w14:textId="202D04D1" w:rsidR="00364D5A" w:rsidRPr="00364D5A" w:rsidRDefault="00364D5A" w:rsidP="00364D5A">
            <w:pPr>
              <w:keepNext/>
              <w:spacing w:before="40" w:after="40"/>
              <w:jc w:val="left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Hedeflenen toplam brüt kurulu güç</w:t>
            </w:r>
          </w:p>
        </w:tc>
        <w:tc>
          <w:tcPr>
            <w:tcW w:w="1061" w:type="pct"/>
            <w:vAlign w:val="center"/>
          </w:tcPr>
          <w:p w14:paraId="65AD51C5" w14:textId="60B7AD43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sz w:val="18"/>
                <w:szCs w:val="18"/>
                <w:lang w:val="tr-TR"/>
              </w:rPr>
              <w:t>MWe veya MWth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4526D971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5ADB74E5" w14:textId="77777777" w:rsidTr="0036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43A7CB81" w14:textId="02460681" w:rsidR="00364D5A" w:rsidRPr="00364D5A" w:rsidRDefault="00364D5A" w:rsidP="00364D5A">
            <w:pPr>
              <w:keepNext/>
              <w:spacing w:before="40" w:after="40"/>
              <w:jc w:val="left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Öz tüketim</w:t>
            </w:r>
          </w:p>
        </w:tc>
        <w:tc>
          <w:tcPr>
            <w:tcW w:w="1061" w:type="pct"/>
            <w:vAlign w:val="center"/>
          </w:tcPr>
          <w:p w14:paraId="1736FCFE" w14:textId="75E7627C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sz w:val="18"/>
                <w:szCs w:val="18"/>
                <w:lang w:val="tr-TR"/>
              </w:rPr>
              <w:t>MWe veya MWth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339449AE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145F9E56" w14:textId="77777777" w:rsidTr="0036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3020697B" w14:textId="293C1CFA" w:rsidR="00364D5A" w:rsidRPr="00364D5A" w:rsidRDefault="00364D5A" w:rsidP="00364D5A">
            <w:pPr>
              <w:keepNext/>
              <w:spacing w:before="40" w:after="40"/>
              <w:jc w:val="left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Yıllık maksimum güç veya ısı süresi</w:t>
            </w:r>
          </w:p>
        </w:tc>
        <w:tc>
          <w:tcPr>
            <w:tcW w:w="1061" w:type="pct"/>
            <w:vAlign w:val="center"/>
          </w:tcPr>
          <w:p w14:paraId="667B69ED" w14:textId="2735643F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sz w:val="18"/>
                <w:szCs w:val="18"/>
                <w:lang w:val="tr-TR"/>
              </w:rPr>
              <w:t>yıllık saat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279B8590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119792EC" w14:textId="77777777" w:rsidTr="0036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334A057C" w14:textId="14C743A3" w:rsidR="00364D5A" w:rsidRPr="00364D5A" w:rsidRDefault="00364D5A" w:rsidP="00364D5A">
            <w:pPr>
              <w:keepNext/>
              <w:spacing w:before="40" w:after="40"/>
              <w:jc w:val="left"/>
              <w:rPr>
                <w:b w:val="0"/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RPM'de kuyu sayısı</w:t>
            </w:r>
          </w:p>
        </w:tc>
        <w:tc>
          <w:tcPr>
            <w:tcW w:w="1061" w:type="pct"/>
            <w:vAlign w:val="center"/>
          </w:tcPr>
          <w:p w14:paraId="39C14163" w14:textId="10EEB7E4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cstheme="minorHAnsi"/>
                <w:sz w:val="18"/>
                <w:szCs w:val="18"/>
                <w:lang w:val="tr-TR"/>
              </w:rPr>
              <w:t>#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45F6368D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062B9861" w14:textId="77777777" w:rsidTr="0036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7EEC1716" w14:textId="64404A9F" w:rsidR="00364D5A" w:rsidRPr="00364D5A" w:rsidRDefault="00364D5A" w:rsidP="00364D5A">
            <w:pPr>
              <w:keepNext/>
              <w:spacing w:before="40" w:after="40"/>
              <w:jc w:val="left"/>
              <w:rPr>
                <w:b w:val="0"/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Üretim kuyularının sayısı</w:t>
            </w:r>
          </w:p>
        </w:tc>
        <w:tc>
          <w:tcPr>
            <w:tcW w:w="1061" w:type="pct"/>
            <w:vAlign w:val="center"/>
          </w:tcPr>
          <w:p w14:paraId="423E9F67" w14:textId="04A11439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cstheme="minorHAnsi"/>
                <w:sz w:val="18"/>
                <w:szCs w:val="18"/>
                <w:lang w:val="tr-TR"/>
              </w:rPr>
              <w:t>#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7776085C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0F54CF74" w14:textId="77777777" w:rsidTr="0036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51816487" w14:textId="4DEA457A" w:rsidR="00364D5A" w:rsidRPr="00364D5A" w:rsidRDefault="00364D5A" w:rsidP="00364D5A">
            <w:pPr>
              <w:keepNext/>
              <w:spacing w:before="40" w:after="40"/>
              <w:jc w:val="left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Reenjeksiyon kuyularının sayısı</w:t>
            </w:r>
          </w:p>
        </w:tc>
        <w:tc>
          <w:tcPr>
            <w:tcW w:w="1061" w:type="pct"/>
            <w:vAlign w:val="center"/>
          </w:tcPr>
          <w:p w14:paraId="6BFA7E16" w14:textId="13C330AC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#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03C3F32E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587A2965" w14:textId="77777777" w:rsidTr="0036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43A76145" w14:textId="31D3B79E" w:rsidR="00364D5A" w:rsidRPr="00364D5A" w:rsidRDefault="00364D5A" w:rsidP="00364D5A">
            <w:pPr>
              <w:keepNext/>
              <w:spacing w:before="40" w:after="40"/>
              <w:jc w:val="left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1-10. Yıl arası ortalama satış fiyatı</w:t>
            </w:r>
          </w:p>
        </w:tc>
        <w:tc>
          <w:tcPr>
            <w:tcW w:w="1061" w:type="pct"/>
            <w:vAlign w:val="center"/>
          </w:tcPr>
          <w:p w14:paraId="074B5C87" w14:textId="1C79380D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sz w:val="18"/>
                <w:szCs w:val="18"/>
                <w:lang w:val="tr-TR"/>
              </w:rPr>
              <w:t>USD/MWh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71294CF4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1D837046" w14:textId="77777777" w:rsidTr="0036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6192F22A" w14:textId="59FFACBA" w:rsidR="00364D5A" w:rsidRPr="00364D5A" w:rsidRDefault="00364D5A" w:rsidP="00364D5A">
            <w:pPr>
              <w:keepNext/>
              <w:spacing w:before="40" w:after="40"/>
              <w:jc w:val="left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11-25. Yıl arası ortalama satış fiyatı</w:t>
            </w:r>
          </w:p>
        </w:tc>
        <w:tc>
          <w:tcPr>
            <w:tcW w:w="1061" w:type="pct"/>
            <w:vAlign w:val="center"/>
          </w:tcPr>
          <w:p w14:paraId="5D61135E" w14:textId="3F64471F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sz w:val="18"/>
                <w:szCs w:val="18"/>
                <w:lang w:val="tr-TR"/>
              </w:rPr>
              <w:t>USD/MWh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7030DC61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58C63AE5" w14:textId="77777777" w:rsidTr="0036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5676EACB" w14:textId="467373A8" w:rsidR="00364D5A" w:rsidRPr="00364D5A" w:rsidRDefault="00364D5A" w:rsidP="00364D5A">
            <w:pPr>
              <w:keepNext/>
              <w:spacing w:before="40" w:after="40"/>
              <w:jc w:val="left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Kuyu başına tahmini Sondaj maliyeti</w:t>
            </w:r>
          </w:p>
        </w:tc>
        <w:tc>
          <w:tcPr>
            <w:tcW w:w="1061" w:type="pct"/>
            <w:vAlign w:val="center"/>
          </w:tcPr>
          <w:p w14:paraId="2B1A64E2" w14:textId="4D6FFB84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sz w:val="18"/>
                <w:szCs w:val="18"/>
                <w:lang w:val="tr-TR"/>
              </w:rPr>
              <w:t>USD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2E9D0499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712D6249" w14:textId="77777777" w:rsidTr="0036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47CE50D0" w14:textId="78E7193B" w:rsidR="00364D5A" w:rsidRPr="00364D5A" w:rsidRDefault="00364D5A" w:rsidP="00364D5A">
            <w:pPr>
              <w:keepNext/>
              <w:spacing w:before="40" w:after="40"/>
              <w:jc w:val="left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Santral veya doğrudan kullanım tesisinin toplam sermaye maliyeti</w:t>
            </w:r>
          </w:p>
        </w:tc>
        <w:tc>
          <w:tcPr>
            <w:tcW w:w="1061" w:type="pct"/>
            <w:vAlign w:val="center"/>
          </w:tcPr>
          <w:p w14:paraId="50FF0B6F" w14:textId="0F62A82D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sz w:val="18"/>
                <w:szCs w:val="18"/>
                <w:lang w:val="tr-TR"/>
              </w:rPr>
              <w:t>USD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6366934A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0524449A" w14:textId="77777777" w:rsidTr="0036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752073A4" w14:textId="5E3165A3" w:rsidR="00364D5A" w:rsidRPr="00364D5A" w:rsidRDefault="00364D5A" w:rsidP="00364D5A">
            <w:pPr>
              <w:keepNext/>
              <w:spacing w:before="40" w:after="40"/>
              <w:jc w:val="left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Toplam yıllık işletme maliyetleri</w:t>
            </w:r>
          </w:p>
        </w:tc>
        <w:tc>
          <w:tcPr>
            <w:tcW w:w="1061" w:type="pct"/>
            <w:vAlign w:val="center"/>
          </w:tcPr>
          <w:p w14:paraId="790154C8" w14:textId="16CB21F7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sz w:val="18"/>
                <w:szCs w:val="18"/>
                <w:lang w:val="tr-TR"/>
              </w:rPr>
              <w:t>Yıllık USD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431E86C0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792A73B1" w14:textId="77777777" w:rsidTr="0036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5B687B0C" w14:textId="4B0C39C3" w:rsidR="00364D5A" w:rsidRPr="00364D5A" w:rsidRDefault="00364D5A" w:rsidP="00364D5A">
            <w:pPr>
              <w:keepNext/>
              <w:spacing w:before="40" w:after="40"/>
              <w:jc w:val="left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Beklenen IRR</w:t>
            </w:r>
          </w:p>
        </w:tc>
        <w:tc>
          <w:tcPr>
            <w:tcW w:w="1061" w:type="pct"/>
            <w:vAlign w:val="center"/>
          </w:tcPr>
          <w:p w14:paraId="5245508D" w14:textId="5A4799FE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%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48301F38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364D5A" w:rsidRPr="00364D5A" w14:paraId="7ED9F44C" w14:textId="77777777" w:rsidTr="0036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vAlign w:val="center"/>
          </w:tcPr>
          <w:p w14:paraId="6CA55106" w14:textId="316A5427" w:rsidR="00364D5A" w:rsidRPr="00364D5A" w:rsidRDefault="00364D5A" w:rsidP="00364D5A">
            <w:pPr>
              <w:keepNext/>
              <w:spacing w:before="40" w:after="40"/>
              <w:jc w:val="left"/>
              <w:rPr>
                <w:sz w:val="18"/>
                <w:szCs w:val="18"/>
                <w:lang w:val="tr-TR"/>
              </w:rPr>
            </w:pPr>
            <w:r w:rsidRPr="00364D5A">
              <w:rPr>
                <w:sz w:val="18"/>
                <w:szCs w:val="18"/>
                <w:lang w:val="tr-TR"/>
              </w:rPr>
              <w:t>Beklenen NPV (%8 indirim oranıyla)</w:t>
            </w:r>
          </w:p>
        </w:tc>
        <w:tc>
          <w:tcPr>
            <w:tcW w:w="1061" w:type="pct"/>
            <w:vAlign w:val="center"/>
          </w:tcPr>
          <w:p w14:paraId="1D22399C" w14:textId="71E27CE9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4D5A">
              <w:rPr>
                <w:rFonts w:eastAsia="Calibri" w:cs="Arial"/>
                <w:sz w:val="18"/>
                <w:szCs w:val="18"/>
                <w:lang w:val="tr-TR"/>
              </w:rPr>
              <w:t>USD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4508D4D6" w14:textId="77777777" w:rsidR="00364D5A" w:rsidRPr="00364D5A" w:rsidRDefault="00364D5A" w:rsidP="00364D5A">
            <w:pPr>
              <w:keepNext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</w:tbl>
    <w:p w14:paraId="713DC3D7" w14:textId="5E3A804C" w:rsidR="006060FE" w:rsidRDefault="00364D5A" w:rsidP="00364D5A">
      <w:pPr>
        <w:pStyle w:val="Heading1"/>
      </w:pPr>
      <w:bookmarkStart w:id="7" w:name="_Toc48736727"/>
      <w:r>
        <w:rPr>
          <w:rFonts w:eastAsia="Calibri Light"/>
          <w:lang w:val="tr-TR"/>
        </w:rPr>
        <w:t>Çevresel ve Sosyal Değerlendirmeler</w:t>
      </w:r>
      <w:bookmarkEnd w:id="7"/>
    </w:p>
    <w:p w14:paraId="1F7F3BBE" w14:textId="622875EB" w:rsidR="00364D5A" w:rsidRPr="008918D2" w:rsidRDefault="00364D5A" w:rsidP="00364D5A">
      <w:pPr>
        <w:rPr>
          <w:b/>
          <w:bCs/>
          <w:lang w:val="tr-TR"/>
        </w:rPr>
      </w:pPr>
      <w:r w:rsidRPr="008918D2">
        <w:rPr>
          <w:b/>
          <w:bCs/>
          <w:lang w:val="tr-TR"/>
        </w:rPr>
        <w:t>Kuyu lokasyonları:</w:t>
      </w:r>
    </w:p>
    <w:tbl>
      <w:tblPr>
        <w:tblStyle w:val="ListTable3-Accent31"/>
        <w:tblW w:w="5000" w:type="pct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043"/>
        <w:gridCol w:w="1281"/>
        <w:gridCol w:w="1463"/>
        <w:gridCol w:w="1802"/>
        <w:gridCol w:w="1415"/>
        <w:gridCol w:w="1440"/>
        <w:gridCol w:w="1132"/>
      </w:tblGrid>
      <w:tr w:rsidR="0059233B" w:rsidRPr="008918D2" w14:paraId="0E3EE97C" w14:textId="77777777" w:rsidTr="008B7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4" w:type="pct"/>
            <w:vMerge w:val="restart"/>
            <w:vAlign w:val="center"/>
          </w:tcPr>
          <w:p w14:paraId="6F23B3A0" w14:textId="34DCB303" w:rsidR="00364D5A" w:rsidRPr="008918D2" w:rsidRDefault="00364D5A" w:rsidP="008B7D73">
            <w:pPr>
              <w:spacing w:before="20" w:after="20"/>
              <w:jc w:val="center"/>
              <w:rPr>
                <w:sz w:val="18"/>
                <w:szCs w:val="20"/>
                <w:lang w:val="tr-TR"/>
              </w:rPr>
            </w:pPr>
            <w:r w:rsidRPr="008918D2">
              <w:rPr>
                <w:sz w:val="18"/>
                <w:szCs w:val="20"/>
                <w:lang w:val="tr-TR"/>
              </w:rPr>
              <w:t>Kuyular</w:t>
            </w:r>
          </w:p>
        </w:tc>
        <w:tc>
          <w:tcPr>
            <w:tcW w:w="669" w:type="pct"/>
            <w:vMerge w:val="restart"/>
            <w:vAlign w:val="center"/>
          </w:tcPr>
          <w:p w14:paraId="47AEE587" w14:textId="4A43640F" w:rsidR="00364D5A" w:rsidRPr="008918D2" w:rsidRDefault="00364D5A" w:rsidP="008B7D73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  <w:r w:rsidRPr="008918D2">
              <w:rPr>
                <w:sz w:val="18"/>
                <w:szCs w:val="20"/>
                <w:lang w:val="tr-TR"/>
              </w:rPr>
              <w:t>İl</w:t>
            </w:r>
          </w:p>
        </w:tc>
        <w:tc>
          <w:tcPr>
            <w:tcW w:w="764" w:type="pct"/>
            <w:vMerge w:val="restart"/>
            <w:vAlign w:val="center"/>
          </w:tcPr>
          <w:p w14:paraId="1BA8552B" w14:textId="3F591984" w:rsidR="00364D5A" w:rsidRPr="008918D2" w:rsidRDefault="00364D5A" w:rsidP="008B7D73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  <w:r w:rsidRPr="008918D2">
              <w:rPr>
                <w:sz w:val="18"/>
                <w:szCs w:val="20"/>
                <w:lang w:val="tr-TR"/>
              </w:rPr>
              <w:t>İlçe</w:t>
            </w:r>
          </w:p>
        </w:tc>
        <w:tc>
          <w:tcPr>
            <w:tcW w:w="941" w:type="pct"/>
            <w:vMerge w:val="restart"/>
            <w:vAlign w:val="center"/>
          </w:tcPr>
          <w:p w14:paraId="23D82665" w14:textId="02F91DB7" w:rsidR="00364D5A" w:rsidRPr="008918D2" w:rsidRDefault="00364D5A" w:rsidP="008B7D73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  <w:r w:rsidRPr="008918D2">
              <w:rPr>
                <w:sz w:val="18"/>
                <w:szCs w:val="20"/>
                <w:lang w:val="tr-TR"/>
              </w:rPr>
              <w:t>Mahalle/Köy</w:t>
            </w:r>
          </w:p>
        </w:tc>
        <w:tc>
          <w:tcPr>
            <w:tcW w:w="739" w:type="pct"/>
            <w:vMerge w:val="restart"/>
            <w:vAlign w:val="center"/>
          </w:tcPr>
          <w:p w14:paraId="3645A704" w14:textId="732CB9A6" w:rsidR="00364D5A" w:rsidRPr="008918D2" w:rsidRDefault="0059233B" w:rsidP="008B7D73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  <w:r w:rsidRPr="008918D2">
              <w:rPr>
                <w:sz w:val="18"/>
                <w:szCs w:val="20"/>
                <w:lang w:val="tr-TR"/>
              </w:rPr>
              <w:t>Ada/Parsel No</w:t>
            </w:r>
          </w:p>
        </w:tc>
        <w:tc>
          <w:tcPr>
            <w:tcW w:w="1343" w:type="pct"/>
            <w:gridSpan w:val="2"/>
            <w:vAlign w:val="center"/>
          </w:tcPr>
          <w:p w14:paraId="29251261" w14:textId="0516E267" w:rsidR="00364D5A" w:rsidRPr="008918D2" w:rsidRDefault="0059233B" w:rsidP="008B7D73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  <w:r w:rsidRPr="008918D2">
              <w:rPr>
                <w:sz w:val="18"/>
                <w:szCs w:val="20"/>
                <w:lang w:val="tr-TR"/>
              </w:rPr>
              <w:t>Ondalık Cinsinden Koordinatlar</w:t>
            </w:r>
          </w:p>
        </w:tc>
      </w:tr>
      <w:tr w:rsidR="00364D5A" w:rsidRPr="008918D2" w14:paraId="457BF7E9" w14:textId="77777777" w:rsidTr="00592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  <w:vAlign w:val="center"/>
          </w:tcPr>
          <w:p w14:paraId="1E8FF026" w14:textId="77777777" w:rsidR="00364D5A" w:rsidRPr="008918D2" w:rsidRDefault="00364D5A" w:rsidP="008B7D73">
            <w:pPr>
              <w:spacing w:before="20" w:after="20"/>
              <w:jc w:val="center"/>
              <w:rPr>
                <w:sz w:val="18"/>
                <w:szCs w:val="20"/>
                <w:lang w:val="tr-TR"/>
              </w:rPr>
            </w:pPr>
          </w:p>
        </w:tc>
        <w:tc>
          <w:tcPr>
            <w:tcW w:w="669" w:type="pct"/>
            <w:vMerge/>
            <w:vAlign w:val="center"/>
          </w:tcPr>
          <w:p w14:paraId="12FC9AD4" w14:textId="77777777" w:rsidR="00364D5A" w:rsidRPr="008918D2" w:rsidRDefault="00364D5A" w:rsidP="008B7D7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64" w:type="pct"/>
            <w:vMerge/>
            <w:vAlign w:val="center"/>
          </w:tcPr>
          <w:p w14:paraId="7FCC7341" w14:textId="77777777" w:rsidR="00364D5A" w:rsidRPr="008918D2" w:rsidRDefault="00364D5A" w:rsidP="008B7D7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941" w:type="pct"/>
            <w:vMerge/>
            <w:vAlign w:val="center"/>
          </w:tcPr>
          <w:p w14:paraId="616E8650" w14:textId="77777777" w:rsidR="00364D5A" w:rsidRPr="008918D2" w:rsidRDefault="00364D5A" w:rsidP="008B7D7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39" w:type="pct"/>
            <w:vMerge/>
            <w:vAlign w:val="center"/>
          </w:tcPr>
          <w:p w14:paraId="68239515" w14:textId="77777777" w:rsidR="00364D5A" w:rsidRPr="008918D2" w:rsidRDefault="00364D5A" w:rsidP="008B7D7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52" w:type="pct"/>
            <w:shd w:val="clear" w:color="auto" w:fill="A6A6A6" w:themeFill="background1" w:themeFillShade="A6"/>
            <w:vAlign w:val="center"/>
          </w:tcPr>
          <w:p w14:paraId="381B47A8" w14:textId="4DBE6EB5" w:rsidR="00364D5A" w:rsidRPr="008918D2" w:rsidRDefault="0059233B" w:rsidP="008B7D7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8"/>
                <w:szCs w:val="20"/>
                <w:lang w:val="tr-TR"/>
              </w:rPr>
            </w:pPr>
            <w:r w:rsidRPr="008918D2">
              <w:rPr>
                <w:color w:val="FFFFFF" w:themeColor="background1"/>
                <w:sz w:val="18"/>
                <w:szCs w:val="20"/>
                <w:lang w:val="tr-TR"/>
              </w:rPr>
              <w:t>Boylam</w:t>
            </w:r>
          </w:p>
        </w:tc>
        <w:tc>
          <w:tcPr>
            <w:tcW w:w="591" w:type="pct"/>
            <w:shd w:val="clear" w:color="auto" w:fill="A6A6A6" w:themeFill="background1" w:themeFillShade="A6"/>
            <w:vAlign w:val="center"/>
          </w:tcPr>
          <w:p w14:paraId="0998C9A2" w14:textId="342F9376" w:rsidR="00364D5A" w:rsidRPr="008918D2" w:rsidRDefault="0059233B" w:rsidP="008B7D73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18"/>
                <w:szCs w:val="20"/>
                <w:lang w:val="tr-TR"/>
              </w:rPr>
            </w:pPr>
            <w:r w:rsidRPr="008918D2">
              <w:rPr>
                <w:color w:val="FFFFFF" w:themeColor="background1"/>
                <w:sz w:val="18"/>
                <w:szCs w:val="20"/>
                <w:lang w:val="tr-TR"/>
              </w:rPr>
              <w:t>Enlem</w:t>
            </w:r>
          </w:p>
        </w:tc>
      </w:tr>
      <w:tr w:rsidR="00364D5A" w:rsidRPr="008918D2" w14:paraId="4B5D31A3" w14:textId="77777777" w:rsidTr="008B7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3FE277FE" w14:textId="7B0DFEC6" w:rsidR="00364D5A" w:rsidRPr="008918D2" w:rsidRDefault="00364D5A" w:rsidP="008B7D73">
            <w:pPr>
              <w:spacing w:before="20" w:after="20"/>
              <w:rPr>
                <w:sz w:val="18"/>
                <w:szCs w:val="20"/>
                <w:lang w:val="tr-TR"/>
              </w:rPr>
            </w:pPr>
            <w:r w:rsidRPr="008918D2">
              <w:rPr>
                <w:sz w:val="18"/>
                <w:szCs w:val="20"/>
                <w:lang w:val="tr-TR"/>
              </w:rPr>
              <w:t>Kuyu 1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14:paraId="6E2216A6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64" w:type="pct"/>
            <w:shd w:val="clear" w:color="auto" w:fill="D9D9D9" w:themeFill="background1" w:themeFillShade="D9"/>
          </w:tcPr>
          <w:p w14:paraId="2CCBD42B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14:paraId="229744D3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39" w:type="pct"/>
            <w:shd w:val="clear" w:color="auto" w:fill="D9D9D9" w:themeFill="background1" w:themeFillShade="D9"/>
          </w:tcPr>
          <w:p w14:paraId="203805E8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52" w:type="pct"/>
            <w:shd w:val="clear" w:color="auto" w:fill="D9D9D9" w:themeFill="background1" w:themeFillShade="D9"/>
          </w:tcPr>
          <w:p w14:paraId="2047520D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591" w:type="pct"/>
            <w:shd w:val="clear" w:color="auto" w:fill="D9D9D9" w:themeFill="background1" w:themeFillShade="D9"/>
          </w:tcPr>
          <w:p w14:paraId="6B237C1C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</w:tr>
      <w:tr w:rsidR="00364D5A" w:rsidRPr="008918D2" w14:paraId="6D0F1217" w14:textId="77777777" w:rsidTr="008B7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5146109B" w14:textId="79D7ED23" w:rsidR="00364D5A" w:rsidRPr="008918D2" w:rsidRDefault="00364D5A" w:rsidP="008B7D73">
            <w:pPr>
              <w:spacing w:before="20" w:after="20"/>
              <w:rPr>
                <w:sz w:val="18"/>
                <w:szCs w:val="20"/>
                <w:lang w:val="tr-TR"/>
              </w:rPr>
            </w:pPr>
            <w:r w:rsidRPr="008918D2">
              <w:rPr>
                <w:sz w:val="18"/>
                <w:szCs w:val="20"/>
                <w:lang w:val="tr-TR"/>
              </w:rPr>
              <w:t>Kuyu 2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14:paraId="07F7F4B6" w14:textId="77777777" w:rsidR="00364D5A" w:rsidRPr="008918D2" w:rsidRDefault="00364D5A" w:rsidP="008B7D7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64" w:type="pct"/>
            <w:shd w:val="clear" w:color="auto" w:fill="D9D9D9" w:themeFill="background1" w:themeFillShade="D9"/>
          </w:tcPr>
          <w:p w14:paraId="4E739AE5" w14:textId="77777777" w:rsidR="00364D5A" w:rsidRPr="008918D2" w:rsidRDefault="00364D5A" w:rsidP="008B7D7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14:paraId="440A268C" w14:textId="77777777" w:rsidR="00364D5A" w:rsidRPr="008918D2" w:rsidRDefault="00364D5A" w:rsidP="008B7D7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39" w:type="pct"/>
            <w:shd w:val="clear" w:color="auto" w:fill="D9D9D9" w:themeFill="background1" w:themeFillShade="D9"/>
          </w:tcPr>
          <w:p w14:paraId="54759D27" w14:textId="77777777" w:rsidR="00364D5A" w:rsidRPr="008918D2" w:rsidRDefault="00364D5A" w:rsidP="008B7D7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52" w:type="pct"/>
            <w:shd w:val="clear" w:color="auto" w:fill="D9D9D9" w:themeFill="background1" w:themeFillShade="D9"/>
          </w:tcPr>
          <w:p w14:paraId="3F1AC845" w14:textId="77777777" w:rsidR="00364D5A" w:rsidRPr="008918D2" w:rsidRDefault="00364D5A" w:rsidP="008B7D7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591" w:type="pct"/>
            <w:shd w:val="clear" w:color="auto" w:fill="D9D9D9" w:themeFill="background1" w:themeFillShade="D9"/>
          </w:tcPr>
          <w:p w14:paraId="0181D683" w14:textId="77777777" w:rsidR="00364D5A" w:rsidRPr="008918D2" w:rsidRDefault="00364D5A" w:rsidP="008B7D7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</w:tr>
      <w:tr w:rsidR="00364D5A" w:rsidRPr="008918D2" w14:paraId="7DC40996" w14:textId="77777777" w:rsidTr="008B7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7635E687" w14:textId="43F72BBF" w:rsidR="00364D5A" w:rsidRPr="008918D2" w:rsidRDefault="00364D5A" w:rsidP="008B7D73">
            <w:pPr>
              <w:spacing w:before="20" w:after="20"/>
              <w:rPr>
                <w:sz w:val="18"/>
                <w:szCs w:val="20"/>
                <w:lang w:val="tr-TR"/>
              </w:rPr>
            </w:pPr>
            <w:r w:rsidRPr="008918D2">
              <w:rPr>
                <w:sz w:val="18"/>
                <w:szCs w:val="20"/>
                <w:lang w:val="tr-TR"/>
              </w:rPr>
              <w:t>Kuyu 3</w:t>
            </w:r>
          </w:p>
        </w:tc>
        <w:tc>
          <w:tcPr>
            <w:tcW w:w="669" w:type="pct"/>
            <w:shd w:val="clear" w:color="auto" w:fill="D9D9D9" w:themeFill="background1" w:themeFillShade="D9"/>
          </w:tcPr>
          <w:p w14:paraId="0CD9BD43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64" w:type="pct"/>
            <w:shd w:val="clear" w:color="auto" w:fill="D9D9D9" w:themeFill="background1" w:themeFillShade="D9"/>
          </w:tcPr>
          <w:p w14:paraId="183E5C54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941" w:type="pct"/>
            <w:shd w:val="clear" w:color="auto" w:fill="D9D9D9" w:themeFill="background1" w:themeFillShade="D9"/>
          </w:tcPr>
          <w:p w14:paraId="2B68C3B4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39" w:type="pct"/>
            <w:shd w:val="clear" w:color="auto" w:fill="D9D9D9" w:themeFill="background1" w:themeFillShade="D9"/>
          </w:tcPr>
          <w:p w14:paraId="6D28AB47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752" w:type="pct"/>
            <w:shd w:val="clear" w:color="auto" w:fill="D9D9D9" w:themeFill="background1" w:themeFillShade="D9"/>
          </w:tcPr>
          <w:p w14:paraId="4C3FA94B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  <w:tc>
          <w:tcPr>
            <w:tcW w:w="591" w:type="pct"/>
            <w:shd w:val="clear" w:color="auto" w:fill="D9D9D9" w:themeFill="background1" w:themeFillShade="D9"/>
          </w:tcPr>
          <w:p w14:paraId="414E8EAB" w14:textId="77777777" w:rsidR="00364D5A" w:rsidRPr="008918D2" w:rsidRDefault="00364D5A" w:rsidP="008B7D7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tr-TR"/>
              </w:rPr>
            </w:pPr>
          </w:p>
        </w:tc>
      </w:tr>
    </w:tbl>
    <w:p w14:paraId="13CB3B26" w14:textId="610CBE4E" w:rsidR="0059233B" w:rsidRDefault="0059233B" w:rsidP="0059233B">
      <w:pPr>
        <w:rPr>
          <w:lang w:val="tr-TR"/>
        </w:rPr>
      </w:pPr>
      <w:r w:rsidRPr="008918D2">
        <w:rPr>
          <w:lang w:val="tr-TR"/>
        </w:rPr>
        <w:t xml:space="preserve">RPM için önerilen her bir kuyunun lokasyonlarını gösterir haritalar Ek </w:t>
      </w:r>
      <w:r w:rsidR="008918D2" w:rsidRPr="008918D2">
        <w:rPr>
          <w:lang w:val="tr-TR"/>
        </w:rPr>
        <w:fldChar w:fldCharType="begin"/>
      </w:r>
      <w:r w:rsidR="008918D2" w:rsidRPr="008918D2">
        <w:rPr>
          <w:lang w:val="tr-TR"/>
        </w:rPr>
        <w:instrText xml:space="preserve"> REF _Ref131716326 \r \h </w:instrText>
      </w:r>
      <w:r w:rsidR="008918D2">
        <w:rPr>
          <w:lang w:val="tr-TR"/>
        </w:rPr>
        <w:instrText xml:space="preserve"> \* MERGEFORMAT </w:instrText>
      </w:r>
      <w:r w:rsidR="008918D2" w:rsidRPr="008918D2">
        <w:rPr>
          <w:lang w:val="tr-TR"/>
        </w:rPr>
      </w:r>
      <w:r w:rsidR="008918D2" w:rsidRPr="008918D2">
        <w:rPr>
          <w:lang w:val="tr-TR"/>
        </w:rPr>
        <w:fldChar w:fldCharType="separate"/>
      </w:r>
      <w:r w:rsidR="008918D2" w:rsidRPr="008918D2">
        <w:rPr>
          <w:lang w:val="tr-TR"/>
        </w:rPr>
        <w:t>4.3</w:t>
      </w:r>
      <w:r w:rsidR="008918D2" w:rsidRPr="008918D2">
        <w:rPr>
          <w:lang w:val="tr-TR"/>
        </w:rPr>
        <w:fldChar w:fldCharType="end"/>
      </w:r>
      <w:r w:rsidRPr="008918D2">
        <w:rPr>
          <w:lang w:val="tr-TR"/>
        </w:rPr>
        <w:t xml:space="preserve"> olarak</w:t>
      </w:r>
      <w:r>
        <w:rPr>
          <w:lang w:val="tr-TR"/>
        </w:rPr>
        <w:t xml:space="preserve"> verilecektir.</w:t>
      </w:r>
    </w:p>
    <w:p w14:paraId="487D2F03" w14:textId="67327E1A" w:rsidR="009459C9" w:rsidRDefault="00C9791B" w:rsidP="0059233B">
      <w:pPr>
        <w:rPr>
          <w:b/>
          <w:bCs/>
          <w:lang w:val="tr-TR"/>
        </w:rPr>
      </w:pPr>
      <w:r w:rsidRPr="0059233B">
        <w:rPr>
          <w:b/>
          <w:bCs/>
          <w:lang w:val="tr-TR"/>
        </w:rPr>
        <w:t>Çevre ve sosyal veriler:</w:t>
      </w:r>
    </w:p>
    <w:tbl>
      <w:tblPr>
        <w:tblStyle w:val="ListTable3-Accent31"/>
        <w:tblW w:w="9576" w:type="dxa"/>
        <w:tblInd w:w="108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5147"/>
        <w:gridCol w:w="1099"/>
        <w:gridCol w:w="1713"/>
        <w:gridCol w:w="1617"/>
      </w:tblGrid>
      <w:tr w:rsidR="00D418C2" w:rsidRPr="003620AF" w14:paraId="00E07CB7" w14:textId="77777777" w:rsidTr="00362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  <w:gridSpan w:val="4"/>
            <w:shd w:val="clear" w:color="auto" w:fill="B4C6E7" w:themeFill="accent1" w:themeFillTint="66"/>
          </w:tcPr>
          <w:p w14:paraId="379C43C4" w14:textId="5AEA5073" w:rsidR="00D418C2" w:rsidRPr="003620AF" w:rsidRDefault="003620AF" w:rsidP="008B7D73">
            <w:pPr>
              <w:spacing w:before="20" w:after="20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Kuyu 1 </w:t>
            </w:r>
            <w:r w:rsidR="00312CF5">
              <w:rPr>
                <w:sz w:val="18"/>
                <w:szCs w:val="18"/>
                <w:lang w:val="tr-TR"/>
              </w:rPr>
              <w:t>için</w:t>
            </w:r>
          </w:p>
        </w:tc>
      </w:tr>
      <w:tr w:rsidR="00D418C2" w:rsidRPr="003620AF" w14:paraId="3A893E99" w14:textId="77777777" w:rsidTr="00362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47" w:type="dxa"/>
          </w:tcPr>
          <w:p w14:paraId="3F1D2909" w14:textId="7B68A2C3" w:rsidR="00D418C2" w:rsidRPr="003620AF" w:rsidRDefault="00D418C2" w:rsidP="008B7D73">
            <w:pPr>
              <w:spacing w:before="20" w:after="2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 xml:space="preserve">Gösterge </w:t>
            </w:r>
          </w:p>
        </w:tc>
        <w:tc>
          <w:tcPr>
            <w:tcW w:w="1099" w:type="dxa"/>
          </w:tcPr>
          <w:p w14:paraId="5CBC0CB8" w14:textId="776ED1FD" w:rsidR="00D418C2" w:rsidRPr="003620AF" w:rsidRDefault="00D418C2" w:rsidP="008B7D73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Birim</w:t>
            </w:r>
          </w:p>
        </w:tc>
        <w:tc>
          <w:tcPr>
            <w:tcW w:w="1713" w:type="dxa"/>
          </w:tcPr>
          <w:p w14:paraId="3540DAF7" w14:textId="136C0E14" w:rsidR="00D418C2" w:rsidRPr="003620AF" w:rsidRDefault="00D418C2" w:rsidP="008B7D73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Değer</w:t>
            </w:r>
          </w:p>
        </w:tc>
        <w:tc>
          <w:tcPr>
            <w:tcW w:w="1617" w:type="dxa"/>
          </w:tcPr>
          <w:p w14:paraId="141D13B2" w14:textId="666DB0E1" w:rsidR="00D418C2" w:rsidRPr="003620AF" w:rsidRDefault="00D418C2" w:rsidP="008B7D73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İsim</w:t>
            </w:r>
          </w:p>
        </w:tc>
      </w:tr>
      <w:tr w:rsidR="005F3ACF" w:rsidRPr="003620AF" w14:paraId="1F9F7600" w14:textId="77777777" w:rsidTr="00312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vAlign w:val="center"/>
          </w:tcPr>
          <w:p w14:paraId="3E33507E" w14:textId="4E1E6B6B" w:rsidR="005F3ACF" w:rsidRPr="003620AF" w:rsidRDefault="005F3ACF" w:rsidP="00312CF5">
            <w:pPr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Yerel ÇED Yönetmeliği (EK I veya II) uyarınca kuyu projesinin sınıflandırması</w:t>
            </w:r>
          </w:p>
        </w:tc>
        <w:tc>
          <w:tcPr>
            <w:tcW w:w="1099" w:type="dxa"/>
            <w:vAlign w:val="center"/>
          </w:tcPr>
          <w:p w14:paraId="51A3D49A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-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15200831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08E6F707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-</w:t>
            </w:r>
          </w:p>
        </w:tc>
      </w:tr>
      <w:tr w:rsidR="005F3ACF" w:rsidRPr="003620AF" w14:paraId="31FDE1C6" w14:textId="77777777" w:rsidTr="00312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vAlign w:val="center"/>
          </w:tcPr>
          <w:p w14:paraId="437EA927" w14:textId="153C75AA" w:rsidR="005F3ACF" w:rsidRPr="003620AF" w:rsidRDefault="005F3ACF" w:rsidP="00312CF5">
            <w:pPr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Dünya Bankası Çevre ve Sosyal Çerçevesi kapsamında kuyu projesinin sınıflandırması (Kategori A, Kategori B, Kategori C)</w:t>
            </w:r>
          </w:p>
        </w:tc>
        <w:tc>
          <w:tcPr>
            <w:tcW w:w="1099" w:type="dxa"/>
            <w:vAlign w:val="center"/>
          </w:tcPr>
          <w:p w14:paraId="6D2C1E1F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508C8D1D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B0E6322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-</w:t>
            </w:r>
          </w:p>
        </w:tc>
      </w:tr>
      <w:tr w:rsidR="005F3ACF" w:rsidRPr="003620AF" w14:paraId="69FBC769" w14:textId="77777777" w:rsidTr="00312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vAlign w:val="center"/>
          </w:tcPr>
          <w:p w14:paraId="73CB3B46" w14:textId="09B4114F" w:rsidR="005F3ACF" w:rsidRPr="003620AF" w:rsidRDefault="005F3ACF" w:rsidP="00312CF5">
            <w:pPr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En yakın korunan ulusal/uluslararası alana/hassas alanlara mesafe ve bu alanın ismi</w:t>
            </w:r>
          </w:p>
        </w:tc>
        <w:tc>
          <w:tcPr>
            <w:tcW w:w="1099" w:type="dxa"/>
            <w:vAlign w:val="center"/>
          </w:tcPr>
          <w:p w14:paraId="56ADDE2B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km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67310DA2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5FE4DCE9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5F3ACF" w:rsidRPr="003620AF" w14:paraId="39C3CB10" w14:textId="77777777" w:rsidTr="00312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vAlign w:val="center"/>
          </w:tcPr>
          <w:p w14:paraId="7B1DEF24" w14:textId="2B89155C" w:rsidR="005F3ACF" w:rsidRPr="003620AF" w:rsidRDefault="005F3ACF" w:rsidP="00312CF5">
            <w:pPr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En yakın kültürel miras alanına mesafe ve buranın hassasiyeti ile bu alanın ismi</w:t>
            </w:r>
          </w:p>
        </w:tc>
        <w:tc>
          <w:tcPr>
            <w:tcW w:w="1099" w:type="dxa"/>
            <w:vAlign w:val="center"/>
          </w:tcPr>
          <w:p w14:paraId="466C3CC7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km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41646C25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449596B7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5F3ACF" w:rsidRPr="003620AF" w14:paraId="5174727F" w14:textId="77777777" w:rsidTr="00312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vAlign w:val="center"/>
          </w:tcPr>
          <w:p w14:paraId="275203D3" w14:textId="74D8EF15" w:rsidR="005F3ACF" w:rsidRPr="003620AF" w:rsidRDefault="005F3ACF" w:rsidP="00312CF5">
            <w:pPr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En yakın yerleşim yerine mesafe ve buranın ismi</w:t>
            </w:r>
          </w:p>
        </w:tc>
        <w:tc>
          <w:tcPr>
            <w:tcW w:w="1099" w:type="dxa"/>
            <w:vAlign w:val="center"/>
          </w:tcPr>
          <w:p w14:paraId="1069756B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km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38CA5374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44F04ADA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5F3ACF" w:rsidRPr="003620AF" w14:paraId="3492C4CE" w14:textId="77777777" w:rsidTr="00312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vAlign w:val="center"/>
          </w:tcPr>
          <w:p w14:paraId="7B596227" w14:textId="49C0AA97" w:rsidR="005F3ACF" w:rsidRPr="003620AF" w:rsidRDefault="005F3ACF" w:rsidP="00312CF5">
            <w:pPr>
              <w:spacing w:before="20" w:after="20"/>
              <w:jc w:val="left"/>
              <w:rPr>
                <w:b w:val="0"/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En yakın su kaynağına olan mesafe ve bu kaynağın ismi</w:t>
            </w:r>
          </w:p>
        </w:tc>
        <w:tc>
          <w:tcPr>
            <w:tcW w:w="1099" w:type="dxa"/>
            <w:vAlign w:val="center"/>
          </w:tcPr>
          <w:p w14:paraId="2F176137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km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2EF935F3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997833F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5F3ACF" w:rsidRPr="003620AF" w14:paraId="519D0E34" w14:textId="77777777" w:rsidTr="00312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vAlign w:val="center"/>
          </w:tcPr>
          <w:p w14:paraId="7D94E029" w14:textId="4D7BB736" w:rsidR="005F3ACF" w:rsidRPr="003620AF" w:rsidRDefault="005F3ACF" w:rsidP="00312CF5">
            <w:pPr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En yakın tarım alanına mesafe ve bu alanında ada/parsel numarası</w:t>
            </w:r>
          </w:p>
        </w:tc>
        <w:tc>
          <w:tcPr>
            <w:tcW w:w="1099" w:type="dxa"/>
            <w:vAlign w:val="center"/>
          </w:tcPr>
          <w:p w14:paraId="5368701E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km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68A2060A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ACE90FD" w14:textId="77777777" w:rsidR="005F3ACF" w:rsidRPr="003620AF" w:rsidRDefault="005F3AC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5F3ACF" w:rsidRPr="003620AF" w14:paraId="053EA680" w14:textId="77777777" w:rsidTr="00312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vAlign w:val="center"/>
          </w:tcPr>
          <w:p w14:paraId="1136C7FF" w14:textId="2F080F47" w:rsidR="005F3ACF" w:rsidRPr="003620AF" w:rsidRDefault="003620AF" w:rsidP="00312CF5">
            <w:pPr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Şahıs</w:t>
            </w:r>
            <w:r w:rsidR="005F3ACF" w:rsidRPr="003620AF">
              <w:rPr>
                <w:sz w:val="18"/>
                <w:szCs w:val="18"/>
                <w:lang w:val="tr-TR"/>
              </w:rPr>
              <w:t xml:space="preserve"> arazi</w:t>
            </w:r>
            <w:r w:rsidRPr="003620AF">
              <w:rPr>
                <w:sz w:val="18"/>
                <w:szCs w:val="18"/>
                <w:lang w:val="tr-TR"/>
              </w:rPr>
              <w:t>si</w:t>
            </w:r>
            <w:r w:rsidR="005F3ACF" w:rsidRPr="003620AF">
              <w:rPr>
                <w:sz w:val="18"/>
                <w:szCs w:val="18"/>
                <w:lang w:val="tr-TR"/>
              </w:rPr>
              <w:t xml:space="preserve"> sahiplerinden tahmini kamulaştırma / arazi edinimi miktarı (kiralanacak araziler dahil)</w:t>
            </w:r>
          </w:p>
        </w:tc>
        <w:tc>
          <w:tcPr>
            <w:tcW w:w="1099" w:type="dxa"/>
            <w:vAlign w:val="center"/>
          </w:tcPr>
          <w:p w14:paraId="7DA332B6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m</w:t>
            </w:r>
            <w:r w:rsidRPr="003620AF">
              <w:rPr>
                <w:sz w:val="18"/>
                <w:szCs w:val="18"/>
                <w:vertAlign w:val="superscript"/>
                <w:lang w:val="tr-TR"/>
              </w:rPr>
              <w:t>2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78DD6F58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2056D4A" w14:textId="77777777" w:rsidR="005F3ACF" w:rsidRPr="003620AF" w:rsidRDefault="005F3AC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tr-TR"/>
              </w:rPr>
            </w:pPr>
            <w:r w:rsidRPr="003620AF">
              <w:rPr>
                <w:color w:val="000000" w:themeColor="text1"/>
                <w:sz w:val="18"/>
                <w:szCs w:val="18"/>
                <w:lang w:val="tr-TR"/>
              </w:rPr>
              <w:t>-</w:t>
            </w:r>
          </w:p>
        </w:tc>
      </w:tr>
      <w:tr w:rsidR="00D418C2" w:rsidRPr="003620AF" w14:paraId="5387AD6C" w14:textId="77777777" w:rsidTr="00312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vAlign w:val="center"/>
          </w:tcPr>
          <w:p w14:paraId="4F861E38" w14:textId="534B89F2" w:rsidR="00D418C2" w:rsidRPr="003620AF" w:rsidRDefault="003620AF" w:rsidP="00312CF5">
            <w:pPr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lastRenderedPageBreak/>
              <w:t>Kamu arazilerinden tahmini arazi edinimi miktarı</w:t>
            </w:r>
          </w:p>
        </w:tc>
        <w:tc>
          <w:tcPr>
            <w:tcW w:w="1099" w:type="dxa"/>
            <w:vAlign w:val="center"/>
          </w:tcPr>
          <w:p w14:paraId="67421A24" w14:textId="77777777" w:rsidR="00D418C2" w:rsidRPr="003620AF" w:rsidRDefault="00D418C2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m</w:t>
            </w:r>
            <w:r w:rsidRPr="003620AF">
              <w:rPr>
                <w:sz w:val="18"/>
                <w:szCs w:val="18"/>
                <w:vertAlign w:val="superscript"/>
                <w:lang w:val="tr-TR"/>
              </w:rPr>
              <w:t>2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6DF1C213" w14:textId="77777777" w:rsidR="00D418C2" w:rsidRPr="003620AF" w:rsidRDefault="00D418C2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EAF3B6D" w14:textId="77777777" w:rsidR="00D418C2" w:rsidRPr="003620AF" w:rsidRDefault="00D418C2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tr-TR"/>
              </w:rPr>
            </w:pPr>
            <w:r w:rsidRPr="003620AF">
              <w:rPr>
                <w:color w:val="000000" w:themeColor="text1"/>
                <w:sz w:val="18"/>
                <w:szCs w:val="18"/>
                <w:lang w:val="tr-TR"/>
              </w:rPr>
              <w:t>-</w:t>
            </w:r>
          </w:p>
        </w:tc>
      </w:tr>
      <w:tr w:rsidR="003620AF" w:rsidRPr="003620AF" w14:paraId="00E8FF5A" w14:textId="77777777" w:rsidTr="00312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vAlign w:val="center"/>
          </w:tcPr>
          <w:p w14:paraId="1714E692" w14:textId="27B3268C" w:rsidR="003620AF" w:rsidRPr="003620AF" w:rsidRDefault="003620AF" w:rsidP="00312CF5">
            <w:pPr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Projeden etkilenen tahmini kişi sayısı</w:t>
            </w:r>
          </w:p>
        </w:tc>
        <w:tc>
          <w:tcPr>
            <w:tcW w:w="1099" w:type="dxa"/>
            <w:vAlign w:val="center"/>
          </w:tcPr>
          <w:p w14:paraId="17DE3CD1" w14:textId="77777777" w:rsidR="003620AF" w:rsidRPr="003620AF" w:rsidRDefault="003620A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#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43CFE63B" w14:textId="77777777" w:rsidR="003620AF" w:rsidRPr="003620AF" w:rsidRDefault="003620A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19C04A24" w14:textId="77777777" w:rsidR="003620AF" w:rsidRPr="003620AF" w:rsidRDefault="003620AF" w:rsidP="00312CF5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tr-TR"/>
              </w:rPr>
            </w:pPr>
            <w:r w:rsidRPr="003620AF">
              <w:rPr>
                <w:color w:val="000000" w:themeColor="text1"/>
                <w:sz w:val="18"/>
                <w:szCs w:val="18"/>
                <w:lang w:val="tr-TR"/>
              </w:rPr>
              <w:t>-</w:t>
            </w:r>
          </w:p>
        </w:tc>
      </w:tr>
      <w:tr w:rsidR="003620AF" w:rsidRPr="003620AF" w14:paraId="5975EA09" w14:textId="77777777" w:rsidTr="00312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7" w:type="dxa"/>
            <w:vAlign w:val="center"/>
          </w:tcPr>
          <w:p w14:paraId="0598E2FC" w14:textId="18EE8859" w:rsidR="003620AF" w:rsidRPr="003620AF" w:rsidRDefault="003620AF" w:rsidP="00312CF5">
            <w:pPr>
              <w:spacing w:before="20" w:after="20"/>
              <w:jc w:val="left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 xml:space="preserve">Projeden etkilenen tahmini yerleşim yeri sayısı </w:t>
            </w:r>
            <w:r w:rsidR="00312CF5">
              <w:rPr>
                <w:sz w:val="18"/>
                <w:szCs w:val="18"/>
                <w:lang w:val="tr-TR"/>
              </w:rPr>
              <w:t xml:space="preserve">ve </w:t>
            </w:r>
            <w:r w:rsidRPr="003620AF">
              <w:rPr>
                <w:sz w:val="18"/>
                <w:szCs w:val="18"/>
                <w:lang w:val="tr-TR"/>
              </w:rPr>
              <w:t>bunların isimleri</w:t>
            </w:r>
          </w:p>
        </w:tc>
        <w:tc>
          <w:tcPr>
            <w:tcW w:w="1099" w:type="dxa"/>
            <w:vAlign w:val="center"/>
          </w:tcPr>
          <w:p w14:paraId="5548955E" w14:textId="77777777" w:rsidR="003620AF" w:rsidRPr="003620AF" w:rsidRDefault="003620A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3620AF">
              <w:rPr>
                <w:sz w:val="18"/>
                <w:szCs w:val="18"/>
                <w:lang w:val="tr-TR"/>
              </w:rPr>
              <w:t>#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5C9728D9" w14:textId="77777777" w:rsidR="003620AF" w:rsidRPr="003620AF" w:rsidRDefault="003620A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E06E46D" w14:textId="77777777" w:rsidR="003620AF" w:rsidRPr="003620AF" w:rsidRDefault="003620AF" w:rsidP="00312CF5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</w:tbl>
    <w:p w14:paraId="39DBD1FC" w14:textId="4084562E" w:rsidR="006B7D11" w:rsidRDefault="00C9791B" w:rsidP="00312CF5">
      <w:pPr>
        <w:pStyle w:val="Heading2"/>
      </w:pPr>
      <w:bookmarkStart w:id="8" w:name="_Toc48736728"/>
      <w:r>
        <w:rPr>
          <w:rFonts w:eastAsia="Calibri Light"/>
          <w:lang w:val="tr-TR"/>
        </w:rPr>
        <w:t>Varsa "ÇED gerekli değil" veya "ÇED olumlu" kararı</w:t>
      </w:r>
    </w:p>
    <w:p w14:paraId="04E1C2DF" w14:textId="15829939" w:rsidR="009459C9" w:rsidRDefault="00C9791B" w:rsidP="00310D30">
      <w:pPr>
        <w:rPr>
          <w:lang w:val="tr-TR"/>
        </w:rPr>
      </w:pPr>
      <w:r>
        <w:rPr>
          <w:lang w:val="tr-TR"/>
        </w:rPr>
        <w:t xml:space="preserve">Lütfen sondaj projesi ile ilgili ÇED başvurusunun durumunu, varsa kararı ve </w:t>
      </w:r>
      <w:r w:rsidR="00310D30">
        <w:rPr>
          <w:lang w:val="tr-TR"/>
        </w:rPr>
        <w:t>Proje Tanıtım Dosyasının veya ÇED R</w:t>
      </w:r>
      <w:r>
        <w:rPr>
          <w:lang w:val="tr-TR"/>
        </w:rPr>
        <w:t>aporu</w:t>
      </w:r>
      <w:r w:rsidR="00310D30">
        <w:rPr>
          <w:lang w:val="tr-TR"/>
        </w:rPr>
        <w:t>nun nihai versiyonunu</w:t>
      </w:r>
      <w:r>
        <w:rPr>
          <w:lang w:val="tr-TR"/>
        </w:rPr>
        <w:t xml:space="preserve"> ekleyiniz.</w:t>
      </w:r>
    </w:p>
    <w:p w14:paraId="7F5C0DE2" w14:textId="534458E1" w:rsidR="00310D30" w:rsidRPr="003F4DAE" w:rsidRDefault="00310D30" w:rsidP="00310D30">
      <w:pPr>
        <w:rPr>
          <w:lang w:val="tr-TR"/>
        </w:rPr>
      </w:pPr>
      <w:r w:rsidRPr="003F4DAE">
        <w:rPr>
          <w:lang w:val="tr-TR"/>
        </w:rPr>
        <w:t xml:space="preserve">Lütfen </w:t>
      </w:r>
      <w:r w:rsidR="003F4DAE" w:rsidRPr="003F4DAE">
        <w:rPr>
          <w:lang w:val="tr-TR"/>
        </w:rPr>
        <w:t xml:space="preserve">ÇED Yönetmeliği doğrultusunda edinilen </w:t>
      </w:r>
      <w:r w:rsidRPr="003F4DAE">
        <w:rPr>
          <w:lang w:val="tr-TR"/>
        </w:rPr>
        <w:t xml:space="preserve">söz konusu karar ile ilgili bir dava konusu durum olmadığı hakkında </w:t>
      </w:r>
      <w:r w:rsidR="003F4DAE" w:rsidRPr="003F4DAE">
        <w:rPr>
          <w:lang w:val="tr-TR"/>
        </w:rPr>
        <w:t>imzalı beyanınızı ekleyiniz.</w:t>
      </w:r>
    </w:p>
    <w:p w14:paraId="001296EB" w14:textId="5E62C009" w:rsidR="003F4DAE" w:rsidRPr="003F4DAE" w:rsidRDefault="003F4DAE" w:rsidP="00310D30">
      <w:pPr>
        <w:rPr>
          <w:lang w:val="tr-TR"/>
        </w:rPr>
      </w:pPr>
      <w:r w:rsidRPr="003F4DAE">
        <w:rPr>
          <w:lang w:val="tr-TR"/>
        </w:rPr>
        <w:t>Eğer ÇED olumlu kararı alındı ise, halkın katılımı toplantısı tutanağının bir kopyasını ekleyiniz.</w:t>
      </w:r>
    </w:p>
    <w:p w14:paraId="795876AC" w14:textId="70B707C4" w:rsidR="003F4DAE" w:rsidRPr="003F4DAE" w:rsidRDefault="003F4DAE" w:rsidP="00310D30">
      <w:pPr>
        <w:rPr>
          <w:lang w:val="tr-TR"/>
        </w:rPr>
      </w:pPr>
      <w:r w:rsidRPr="003F4DAE">
        <w:rPr>
          <w:lang w:val="tr-TR"/>
        </w:rPr>
        <w:t xml:space="preserve">Bu başlık altında bahsi geçen belgeler </w:t>
      </w:r>
      <w:r w:rsidRPr="008918D2">
        <w:rPr>
          <w:lang w:val="tr-TR"/>
        </w:rPr>
        <w:t xml:space="preserve">Ek </w:t>
      </w:r>
      <w:r w:rsidR="008918D2" w:rsidRPr="008918D2">
        <w:rPr>
          <w:lang w:val="tr-TR"/>
        </w:rPr>
        <w:fldChar w:fldCharType="begin"/>
      </w:r>
      <w:r w:rsidR="008918D2" w:rsidRPr="008918D2">
        <w:rPr>
          <w:lang w:val="tr-TR"/>
        </w:rPr>
        <w:instrText xml:space="preserve"> REF _Ref131716314 \r \h </w:instrText>
      </w:r>
      <w:r w:rsidR="008918D2">
        <w:rPr>
          <w:lang w:val="tr-TR"/>
        </w:rPr>
        <w:instrText xml:space="preserve"> \* MERGEFORMAT </w:instrText>
      </w:r>
      <w:r w:rsidR="008918D2" w:rsidRPr="008918D2">
        <w:rPr>
          <w:lang w:val="tr-TR"/>
        </w:rPr>
      </w:r>
      <w:r w:rsidR="008918D2" w:rsidRPr="008918D2">
        <w:rPr>
          <w:lang w:val="tr-TR"/>
        </w:rPr>
        <w:fldChar w:fldCharType="separate"/>
      </w:r>
      <w:r w:rsidR="008918D2" w:rsidRPr="008918D2">
        <w:rPr>
          <w:lang w:val="tr-TR"/>
        </w:rPr>
        <w:t>4.4</w:t>
      </w:r>
      <w:r w:rsidR="008918D2" w:rsidRPr="008918D2">
        <w:rPr>
          <w:lang w:val="tr-TR"/>
        </w:rPr>
        <w:fldChar w:fldCharType="end"/>
      </w:r>
      <w:r w:rsidRPr="003F4DAE">
        <w:rPr>
          <w:lang w:val="tr-TR"/>
        </w:rPr>
        <w:t xml:space="preserve"> olarak verilecektir.</w:t>
      </w:r>
    </w:p>
    <w:p w14:paraId="26A179A5" w14:textId="5699E6A8" w:rsidR="006060FE" w:rsidRDefault="00C9791B" w:rsidP="003F4DAE">
      <w:pPr>
        <w:pStyle w:val="Heading2"/>
      </w:pPr>
      <w:r>
        <w:rPr>
          <w:rFonts w:eastAsia="Calibri Light"/>
          <w:lang w:val="tr-TR"/>
        </w:rPr>
        <w:t xml:space="preserve">Çevresel ve sosyal </w:t>
      </w:r>
      <w:bookmarkEnd w:id="8"/>
      <w:r w:rsidRPr="00265D8C">
        <w:rPr>
          <w:lang w:val="tr-TR"/>
        </w:rPr>
        <w:t>belgeler</w:t>
      </w:r>
      <w:r>
        <w:rPr>
          <w:rFonts w:eastAsia="Calibri Light"/>
          <w:lang w:val="tr-TR"/>
        </w:rPr>
        <w:t xml:space="preserve"> ve izinler</w:t>
      </w:r>
    </w:p>
    <w:p w14:paraId="3E67E63E" w14:textId="5C6C5349" w:rsidR="00476D61" w:rsidRDefault="00C9791B" w:rsidP="003F4DAE">
      <w:pPr>
        <w:rPr>
          <w:lang w:val="tr-TR"/>
        </w:rPr>
      </w:pPr>
      <w:r>
        <w:rPr>
          <w:lang w:val="tr-TR"/>
        </w:rPr>
        <w:t>Projenin çevresel ve sosyal durumunu ve ilgili tüm izinleri</w:t>
      </w:r>
      <w:r w:rsidR="00265D8C">
        <w:rPr>
          <w:lang w:val="tr-TR"/>
        </w:rPr>
        <w:t>n durumunu</w:t>
      </w:r>
      <w:r>
        <w:rPr>
          <w:lang w:val="tr-TR"/>
        </w:rPr>
        <w:t xml:space="preserve"> belirtmek için lütfen aşağıdaki tabloyu doldurunuz.</w:t>
      </w:r>
    </w:p>
    <w:p w14:paraId="42C40909" w14:textId="71B195AB" w:rsidR="00944520" w:rsidRDefault="00944520" w:rsidP="003F4DAE">
      <w:pPr>
        <w:rPr>
          <w:lang w:val="tr-TR"/>
        </w:rPr>
      </w:pPr>
      <w:r>
        <w:rPr>
          <w:lang w:val="tr-TR"/>
        </w:rPr>
        <w:t xml:space="preserve">Lütfen </w:t>
      </w:r>
      <w:r w:rsidR="00616015">
        <w:rPr>
          <w:lang w:val="tr-TR"/>
        </w:rPr>
        <w:t>tabloyu her bir kuyu için ayrı ayrı doldurunuz.</w:t>
      </w:r>
    </w:p>
    <w:tbl>
      <w:tblPr>
        <w:tblpPr w:leftFromText="189" w:rightFromText="189" w:vertAnchor="text" w:tblpX="74"/>
        <w:tblW w:w="498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shd w:val="clear" w:color="auto" w:fill="4F81B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724"/>
        <w:gridCol w:w="1982"/>
        <w:gridCol w:w="1278"/>
        <w:gridCol w:w="1557"/>
        <w:gridCol w:w="1776"/>
      </w:tblGrid>
      <w:tr w:rsidR="00944520" w:rsidRPr="00EB2ED0" w14:paraId="04827DC4" w14:textId="77777777" w:rsidTr="00616015">
        <w:trPr>
          <w:trHeight w:val="280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7CA4" w14:textId="7A81C2AC" w:rsidR="00944520" w:rsidRPr="00EB2ED0" w:rsidRDefault="00616015" w:rsidP="008B7D73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18"/>
                <w:szCs w:val="18"/>
                <w:lang w:val="tr-TR"/>
              </w:rPr>
            </w:pPr>
            <w:bookmarkStart w:id="9" w:name="_Hlk131714145"/>
            <w:r w:rsidRPr="00EB2ED0">
              <w:rPr>
                <w:rFonts w:eastAsia="Calibri" w:cs="Arial"/>
                <w:b/>
                <w:color w:val="FFFFFF" w:themeColor="background1"/>
                <w:sz w:val="18"/>
                <w:szCs w:val="18"/>
                <w:lang w:val="tr-TR" w:eastAsia="en-AU"/>
              </w:rPr>
              <w:t>Kuyu 1 için</w:t>
            </w:r>
          </w:p>
        </w:tc>
      </w:tr>
      <w:tr w:rsidR="00616015" w:rsidRPr="00EB2ED0" w14:paraId="02D6E364" w14:textId="77777777" w:rsidTr="00616015">
        <w:trPr>
          <w:trHeight w:val="596"/>
          <w:tblHeader/>
        </w:trPr>
        <w:tc>
          <w:tcPr>
            <w:tcW w:w="640" w:type="pct"/>
            <w:shd w:val="clear" w:color="auto" w:fill="A5A5A5" w:themeFill="accent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880B" w14:textId="05E13D1A" w:rsidR="00944520" w:rsidRPr="00EB2ED0" w:rsidRDefault="00616015" w:rsidP="008B7D73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18"/>
                <w:lang w:val="tr-TR"/>
              </w:rPr>
            </w:pPr>
            <w:r w:rsidRPr="00EB2ED0">
              <w:rPr>
                <w:b/>
                <w:color w:val="FFFFFF" w:themeColor="background1"/>
                <w:sz w:val="18"/>
                <w:lang w:val="tr-TR"/>
              </w:rPr>
              <w:t>Ç</w:t>
            </w:r>
            <w:r w:rsidR="00944520" w:rsidRPr="00EB2ED0">
              <w:rPr>
                <w:b/>
                <w:color w:val="FFFFFF" w:themeColor="background1"/>
                <w:sz w:val="18"/>
                <w:lang w:val="tr-TR"/>
              </w:rPr>
              <w:t xml:space="preserve">&amp;S </w:t>
            </w:r>
            <w:r w:rsidRPr="00EB2ED0">
              <w:rPr>
                <w:b/>
                <w:color w:val="FFFFFF" w:themeColor="background1"/>
                <w:sz w:val="18"/>
                <w:lang w:val="tr-TR"/>
              </w:rPr>
              <w:t>Konu</w:t>
            </w:r>
          </w:p>
        </w:tc>
        <w:tc>
          <w:tcPr>
            <w:tcW w:w="904" w:type="pct"/>
            <w:shd w:val="clear" w:color="auto" w:fill="A5A5A5" w:themeFill="accent3"/>
            <w:vAlign w:val="center"/>
          </w:tcPr>
          <w:p w14:paraId="5DB2DE8B" w14:textId="7C276A79" w:rsidR="00944520" w:rsidRPr="00EB2ED0" w:rsidRDefault="00616015" w:rsidP="008B7D73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18"/>
                <w:lang w:val="tr-TR"/>
              </w:rPr>
            </w:pPr>
            <w:r w:rsidRPr="00EB2ED0">
              <w:rPr>
                <w:b/>
                <w:color w:val="FFFFFF" w:themeColor="background1"/>
                <w:sz w:val="18"/>
                <w:lang w:val="tr-TR"/>
              </w:rPr>
              <w:t>Açıklama</w:t>
            </w:r>
          </w:p>
        </w:tc>
        <w:tc>
          <w:tcPr>
            <w:tcW w:w="1039" w:type="pct"/>
            <w:shd w:val="clear" w:color="auto" w:fill="A5A5A5" w:themeFill="accent3"/>
            <w:vAlign w:val="center"/>
          </w:tcPr>
          <w:p w14:paraId="32105E74" w14:textId="10542E8B" w:rsidR="00944520" w:rsidRPr="00EB2ED0" w:rsidRDefault="00616015" w:rsidP="008B7D73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18"/>
                <w:lang w:val="tr-TR"/>
              </w:rPr>
            </w:pPr>
            <w:r w:rsidRPr="00EB2ED0">
              <w:rPr>
                <w:b/>
                <w:color w:val="FFFFFF" w:themeColor="background1"/>
                <w:sz w:val="18"/>
                <w:lang w:val="tr-TR"/>
              </w:rPr>
              <w:t>İlgili Belgeler</w:t>
            </w:r>
          </w:p>
        </w:tc>
        <w:tc>
          <w:tcPr>
            <w:tcW w:w="670" w:type="pct"/>
            <w:shd w:val="clear" w:color="auto" w:fill="A5A5A5" w:themeFill="accent3"/>
            <w:vAlign w:val="center"/>
          </w:tcPr>
          <w:p w14:paraId="26517D29" w14:textId="77777777" w:rsidR="00616015" w:rsidRPr="00EB2ED0" w:rsidRDefault="00616015" w:rsidP="00616015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lang w:val="tr-TR"/>
              </w:rPr>
            </w:pPr>
            <w:r w:rsidRPr="00EB2ED0">
              <w:rPr>
                <w:b/>
                <w:color w:val="FFFFFF" w:themeColor="background1"/>
                <w:sz w:val="18"/>
                <w:lang w:val="tr-TR"/>
              </w:rPr>
              <w:t>Uygulanabilir mi?</w:t>
            </w:r>
          </w:p>
          <w:p w14:paraId="743619A2" w14:textId="7C831CE6" w:rsidR="00944520" w:rsidRPr="00EB2ED0" w:rsidRDefault="00616015" w:rsidP="00616015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18"/>
                <w:lang w:val="tr-TR"/>
              </w:rPr>
            </w:pPr>
            <w:r w:rsidRPr="00EB2ED0">
              <w:rPr>
                <w:b/>
                <w:color w:val="FFFFFF" w:themeColor="background1"/>
                <w:sz w:val="18"/>
                <w:lang w:val="tr-TR"/>
              </w:rPr>
              <w:t>(Evet/Hayır)</w:t>
            </w:r>
          </w:p>
        </w:tc>
        <w:tc>
          <w:tcPr>
            <w:tcW w:w="816" w:type="pct"/>
            <w:shd w:val="clear" w:color="auto" w:fill="A5A5A5" w:themeFill="accent3"/>
            <w:vAlign w:val="center"/>
          </w:tcPr>
          <w:p w14:paraId="53A8AE60" w14:textId="77777777" w:rsidR="00616015" w:rsidRPr="00EB2ED0" w:rsidRDefault="00616015" w:rsidP="00616015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lang w:val="tr-TR"/>
              </w:rPr>
            </w:pPr>
            <w:r w:rsidRPr="00EB2ED0">
              <w:rPr>
                <w:b/>
                <w:color w:val="FFFFFF" w:themeColor="background1"/>
                <w:sz w:val="18"/>
                <w:lang w:val="tr-TR"/>
              </w:rPr>
              <w:t>Uygulanabilirse, mevcut mu?</w:t>
            </w:r>
          </w:p>
          <w:p w14:paraId="562955CC" w14:textId="09366D8C" w:rsidR="00944520" w:rsidRPr="00EB2ED0" w:rsidRDefault="00616015" w:rsidP="00616015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18"/>
                <w:lang w:val="tr-TR"/>
              </w:rPr>
            </w:pPr>
            <w:r w:rsidRPr="00EB2ED0">
              <w:rPr>
                <w:b/>
                <w:color w:val="FFFFFF" w:themeColor="background1"/>
                <w:sz w:val="18"/>
                <w:lang w:val="tr-TR"/>
              </w:rPr>
              <w:t>(Evet/Hayır)</w:t>
            </w:r>
          </w:p>
        </w:tc>
        <w:tc>
          <w:tcPr>
            <w:tcW w:w="921" w:type="pct"/>
            <w:shd w:val="clear" w:color="auto" w:fill="A5A5A5" w:themeFill="accent3"/>
            <w:vAlign w:val="center"/>
          </w:tcPr>
          <w:p w14:paraId="0ACD58DE" w14:textId="61AFE2C8" w:rsidR="00944520" w:rsidRPr="00EB2ED0" w:rsidRDefault="00616015" w:rsidP="008B7D73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18"/>
                <w:lang w:val="tr-TR"/>
              </w:rPr>
            </w:pPr>
            <w:r w:rsidRPr="00EB2ED0">
              <w:rPr>
                <w:b/>
                <w:color w:val="FFFFFF" w:themeColor="background1"/>
                <w:sz w:val="18"/>
                <w:lang w:val="tr-TR"/>
              </w:rPr>
              <w:t>Mevcut değilse lütfen ilgili makamdan ilgili izin, ruhsat, görüş mektubu vb. almak için beklenen tarihi belirtin.</w:t>
            </w:r>
          </w:p>
        </w:tc>
      </w:tr>
      <w:tr w:rsidR="00EB2ED0" w:rsidRPr="00EB2ED0" w14:paraId="62147863" w14:textId="77777777" w:rsidTr="005F201A">
        <w:trPr>
          <w:trHeight w:val="265"/>
        </w:trPr>
        <w:tc>
          <w:tcPr>
            <w:tcW w:w="64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2349" w14:textId="2B10F1FB" w:rsidR="00616015" w:rsidRPr="00EB2ED0" w:rsidRDefault="00616015" w:rsidP="006160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sz w:val="18"/>
                <w:szCs w:val="18"/>
                <w:lang w:val="tr-TR"/>
              </w:rPr>
              <w:t>Arama</w:t>
            </w:r>
          </w:p>
        </w:tc>
        <w:tc>
          <w:tcPr>
            <w:tcW w:w="904" w:type="pct"/>
          </w:tcPr>
          <w:p w14:paraId="4CFC6497" w14:textId="1986C007" w:rsidR="00616015" w:rsidRPr="00EB2ED0" w:rsidRDefault="00616015" w:rsidP="006160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sz w:val="18"/>
                <w:szCs w:val="18"/>
                <w:lang w:val="tr-TR"/>
              </w:rPr>
              <w:t>Arama ruhsatı</w:t>
            </w:r>
          </w:p>
        </w:tc>
        <w:tc>
          <w:tcPr>
            <w:tcW w:w="1039" w:type="pct"/>
            <w:shd w:val="clear" w:color="auto" w:fill="FFFFFF" w:themeFill="background1"/>
          </w:tcPr>
          <w:p w14:paraId="09ABC0C1" w14:textId="44632016" w:rsidR="00616015" w:rsidRPr="00EB2ED0" w:rsidRDefault="00616015" w:rsidP="006160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sz w:val="18"/>
                <w:szCs w:val="18"/>
                <w:lang w:val="tr-TR"/>
              </w:rPr>
              <w:t>Geçerli Arama Ruhsatı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1D0E5062" w14:textId="77777777" w:rsidR="00616015" w:rsidRPr="00EB2ED0" w:rsidRDefault="00616015" w:rsidP="006160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492E6FC8" w14:textId="77777777" w:rsidR="00616015" w:rsidRPr="00EB2ED0" w:rsidRDefault="00616015" w:rsidP="006160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15831DA1" w14:textId="77777777" w:rsidR="00616015" w:rsidRPr="00EB2ED0" w:rsidRDefault="00616015" w:rsidP="006160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616015" w:rsidRPr="00EB2ED0" w14:paraId="09354087" w14:textId="77777777" w:rsidTr="00616015">
        <w:trPr>
          <w:trHeight w:val="735"/>
        </w:trPr>
        <w:tc>
          <w:tcPr>
            <w:tcW w:w="640" w:type="pct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5212" w14:textId="5A9723C3" w:rsidR="00944520" w:rsidRPr="00EB2ED0" w:rsidRDefault="005D0ED6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ÇED</w:t>
            </w:r>
          </w:p>
        </w:tc>
        <w:tc>
          <w:tcPr>
            <w:tcW w:w="904" w:type="pct"/>
            <w:vMerge w:val="restart"/>
            <w:vAlign w:val="center"/>
          </w:tcPr>
          <w:p w14:paraId="386849CA" w14:textId="752FE5D5" w:rsidR="00944520" w:rsidRPr="00EB2ED0" w:rsidRDefault="00C21C15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ÇED Yönetmeliğinin Ek 2’sine tabi kuyu projeleri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13E3AEA4" w14:textId="66984F52" w:rsidR="00944520" w:rsidRPr="00EB2ED0" w:rsidRDefault="00C21C15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Proje Tanıtım Dosyası (PTD)</w:t>
            </w:r>
            <w:r w:rsidR="00944520" w:rsidRPr="00EB2ED0">
              <w:rPr>
                <w:rFonts w:eastAsia="Calibri" w:cs="Arial"/>
                <w:sz w:val="18"/>
                <w:szCs w:val="18"/>
                <w:lang w:val="tr-TR" w:eastAsia="en-AU"/>
              </w:rPr>
              <w:t xml:space="preserve"> 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20AF7E68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0791116F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635684E5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616015" w:rsidRPr="00EB2ED0" w14:paraId="5C3E21B0" w14:textId="77777777" w:rsidTr="00616015">
        <w:trPr>
          <w:trHeight w:val="596"/>
        </w:trPr>
        <w:tc>
          <w:tcPr>
            <w:tcW w:w="640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2DC5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04" w:type="pct"/>
            <w:vMerge/>
            <w:vAlign w:val="center"/>
          </w:tcPr>
          <w:p w14:paraId="245DB749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3A4D2165" w14:textId="38D12137" w:rsidR="00944520" w:rsidRPr="00EB2ED0" w:rsidRDefault="00C21C15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“ÇED Gerekli Değildir” kararı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3C06EA2C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70526296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239D1512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616015" w:rsidRPr="00EB2ED0" w14:paraId="16FD755D" w14:textId="77777777" w:rsidTr="00616015">
        <w:trPr>
          <w:trHeight w:val="477"/>
        </w:trPr>
        <w:tc>
          <w:tcPr>
            <w:tcW w:w="640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4815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04" w:type="pct"/>
            <w:vMerge w:val="restart"/>
            <w:vAlign w:val="center"/>
          </w:tcPr>
          <w:p w14:paraId="379D4417" w14:textId="06A162DE" w:rsidR="00944520" w:rsidRPr="00EB2ED0" w:rsidRDefault="00C21C15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ÇED Yönetmeliğinin Ek 1’ine tabi kuyu projeleri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274A06DD" w14:textId="6E927573" w:rsidR="00944520" w:rsidRPr="00EB2ED0" w:rsidRDefault="00C21C15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ÇED Raporu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5DF62453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46DC6E67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11842EA0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616015" w:rsidRPr="00EB2ED0" w14:paraId="62F8F5D0" w14:textId="77777777" w:rsidTr="00616015">
        <w:trPr>
          <w:trHeight w:val="79"/>
        </w:trPr>
        <w:tc>
          <w:tcPr>
            <w:tcW w:w="640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1DF8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04" w:type="pct"/>
            <w:vMerge/>
            <w:vAlign w:val="center"/>
          </w:tcPr>
          <w:p w14:paraId="5E667AE0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1C84BDAB" w14:textId="0C3E3F65" w:rsidR="00944520" w:rsidRPr="00EB2ED0" w:rsidRDefault="00C21C15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“ÇED Olumlu” kararı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2B6CF7E1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0E6E3368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34B6C6E4" w14:textId="77777777" w:rsidR="00944520" w:rsidRPr="00EB2ED0" w:rsidRDefault="00944520" w:rsidP="008B7D73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5D0ED6" w:rsidRPr="00EB2ED0" w14:paraId="54513934" w14:textId="77777777" w:rsidTr="00C21C15">
        <w:trPr>
          <w:trHeight w:val="85"/>
        </w:trPr>
        <w:tc>
          <w:tcPr>
            <w:tcW w:w="640" w:type="pct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F925" w14:textId="64FF7D1C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Arazi</w:t>
            </w:r>
          </w:p>
          <w:p w14:paraId="03FB165E" w14:textId="783420CB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kullanımı</w:t>
            </w:r>
          </w:p>
        </w:tc>
        <w:tc>
          <w:tcPr>
            <w:tcW w:w="904" w:type="pct"/>
            <w:vMerge w:val="restart"/>
            <w:vAlign w:val="center"/>
          </w:tcPr>
          <w:p w14:paraId="5295B38B" w14:textId="34C5CF2E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Özel arazi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5415B975" w14:textId="497C41B4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Kiralama / satın alma sözleşmesi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60788ECD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0C0B2B63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238C316F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5D0ED6" w:rsidRPr="00EB2ED0" w14:paraId="3524433B" w14:textId="77777777" w:rsidTr="00C21C15">
        <w:trPr>
          <w:trHeight w:val="207"/>
        </w:trPr>
        <w:tc>
          <w:tcPr>
            <w:tcW w:w="640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5D7A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04" w:type="pct"/>
            <w:vMerge/>
            <w:vAlign w:val="center"/>
          </w:tcPr>
          <w:p w14:paraId="346AE624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040BBE3C" w14:textId="523FB884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Kamulaştırmaya ilişkin resmi yazılar</w:t>
            </w:r>
          </w:p>
        </w:tc>
        <w:tc>
          <w:tcPr>
            <w:tcW w:w="670" w:type="pct"/>
            <w:vMerge w:val="restart"/>
            <w:shd w:val="clear" w:color="auto" w:fill="FFFFFF" w:themeFill="background1"/>
            <w:vAlign w:val="center"/>
          </w:tcPr>
          <w:p w14:paraId="518DBE64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vMerge w:val="restart"/>
            <w:shd w:val="clear" w:color="auto" w:fill="FFFFFF" w:themeFill="background1"/>
            <w:vAlign w:val="center"/>
          </w:tcPr>
          <w:p w14:paraId="45CDDDD1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vMerge w:val="restart"/>
            <w:shd w:val="clear" w:color="auto" w:fill="FFFFFF" w:themeFill="background1"/>
            <w:vAlign w:val="center"/>
          </w:tcPr>
          <w:p w14:paraId="05C36C74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5D0ED6" w:rsidRPr="00EB2ED0" w14:paraId="2C93C9B4" w14:textId="77777777" w:rsidTr="00C21C15">
        <w:trPr>
          <w:trHeight w:val="58"/>
        </w:trPr>
        <w:tc>
          <w:tcPr>
            <w:tcW w:w="640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04E7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04" w:type="pct"/>
            <w:vMerge/>
            <w:vAlign w:val="center"/>
          </w:tcPr>
          <w:p w14:paraId="25ACDCEC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345277DA" w14:textId="77777777" w:rsidR="005D0ED6" w:rsidRPr="00EB2ED0" w:rsidRDefault="005D0ED6" w:rsidP="00C21C15">
            <w:pPr>
              <w:spacing w:after="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Kamu yararı kararı</w:t>
            </w:r>
          </w:p>
          <w:p w14:paraId="79EFFBD7" w14:textId="7C093726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(</w:t>
            </w:r>
            <w:r w:rsidR="008918D2"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Varsa</w:t>
            </w: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)</w:t>
            </w:r>
          </w:p>
        </w:tc>
        <w:tc>
          <w:tcPr>
            <w:tcW w:w="670" w:type="pct"/>
            <w:vMerge/>
            <w:shd w:val="clear" w:color="auto" w:fill="FFFFFF" w:themeFill="background1"/>
            <w:vAlign w:val="center"/>
          </w:tcPr>
          <w:p w14:paraId="069D5E52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vMerge/>
            <w:shd w:val="clear" w:color="auto" w:fill="FFFFFF" w:themeFill="background1"/>
            <w:vAlign w:val="center"/>
          </w:tcPr>
          <w:p w14:paraId="5E3822F7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vMerge/>
            <w:shd w:val="clear" w:color="auto" w:fill="FFFFFF" w:themeFill="background1"/>
            <w:vAlign w:val="center"/>
          </w:tcPr>
          <w:p w14:paraId="2AA239E5" w14:textId="77777777" w:rsidR="005D0ED6" w:rsidRPr="00EB2ED0" w:rsidRDefault="005D0ED6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EB2ED0" w:rsidRPr="00EB2ED0" w14:paraId="04D3C547" w14:textId="77777777" w:rsidTr="00C21C15">
        <w:trPr>
          <w:trHeight w:val="301"/>
        </w:trPr>
        <w:tc>
          <w:tcPr>
            <w:tcW w:w="640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CB1E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04" w:type="pct"/>
            <w:vAlign w:val="center"/>
          </w:tcPr>
          <w:p w14:paraId="725617BC" w14:textId="4F82E713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Kamu arazisi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6BD97F54" w14:textId="2FD4D11C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Arazi edinimine ilişkin resmi yazılar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11F6B96C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41341A1C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06DA6EA8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EB2ED0" w:rsidRPr="00EB2ED0" w14:paraId="416D87C2" w14:textId="77777777" w:rsidTr="00C21C15">
        <w:trPr>
          <w:trHeight w:val="317"/>
        </w:trPr>
        <w:tc>
          <w:tcPr>
            <w:tcW w:w="640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E8A5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04" w:type="pct"/>
            <w:vAlign w:val="center"/>
          </w:tcPr>
          <w:p w14:paraId="0740D018" w14:textId="1285C41C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Hazine arazisi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5C7BED80" w14:textId="386F8C9D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Arazi edinimine ilişkin resmi yazılar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19533DF7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297CE6E0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37B1F76B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EB2ED0" w:rsidRPr="00EB2ED0" w14:paraId="003530CD" w14:textId="77777777" w:rsidTr="00C21C15">
        <w:trPr>
          <w:trHeight w:val="253"/>
        </w:trPr>
        <w:tc>
          <w:tcPr>
            <w:tcW w:w="640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E6AF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04" w:type="pct"/>
            <w:vAlign w:val="center"/>
          </w:tcPr>
          <w:p w14:paraId="24878CCF" w14:textId="68A3C85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Tarım arazisi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7F31B4BE" w14:textId="191DC791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Tarım dışı kullanım izni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30EFCB2B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7A520B0E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387F2181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EB2ED0" w:rsidRPr="00EB2ED0" w14:paraId="3CBFA300" w14:textId="77777777" w:rsidTr="00C21C15">
        <w:trPr>
          <w:trHeight w:val="63"/>
        </w:trPr>
        <w:tc>
          <w:tcPr>
            <w:tcW w:w="640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E145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04" w:type="pct"/>
            <w:vAlign w:val="center"/>
          </w:tcPr>
          <w:p w14:paraId="2AD7E1C5" w14:textId="43E3B46C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Mera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36FD1246" w14:textId="54927CB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 xml:space="preserve">Tahsis amacının değiştirilmesine ilişkin </w:t>
            </w: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lastRenderedPageBreak/>
              <w:t xml:space="preserve">resmi </w:t>
            </w:r>
            <w:r w:rsidR="005D0ED6"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yazışmalar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25B2CCF7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576DE8C9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2E8844AE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EB2ED0" w:rsidRPr="00EB2ED0" w14:paraId="21B9605E" w14:textId="77777777" w:rsidTr="00C21C15">
        <w:trPr>
          <w:trHeight w:val="58"/>
        </w:trPr>
        <w:tc>
          <w:tcPr>
            <w:tcW w:w="640" w:type="pct"/>
            <w:vMerge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FE09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04" w:type="pct"/>
            <w:vAlign w:val="center"/>
          </w:tcPr>
          <w:p w14:paraId="1F0A5A3E" w14:textId="5640BB7F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Ormanlık alan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6B34AE20" w14:textId="3B3F6ABD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Orman izni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5F08E4E7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734265AE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5543B667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EB2ED0" w:rsidRPr="00EB2ED0" w14:paraId="0E60DEE6" w14:textId="77777777" w:rsidTr="00C21C15">
        <w:trPr>
          <w:trHeight w:val="596"/>
        </w:trPr>
        <w:tc>
          <w:tcPr>
            <w:tcW w:w="64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AC8B" w14:textId="79CA9DC1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Paydaşlar</w:t>
            </w:r>
          </w:p>
        </w:tc>
        <w:tc>
          <w:tcPr>
            <w:tcW w:w="904" w:type="pct"/>
            <w:vAlign w:val="center"/>
          </w:tcPr>
          <w:p w14:paraId="64924BC0" w14:textId="2A723D0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Paydaş katılımı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5B70FD3C" w14:textId="3E1B31C9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Yerel mevzuat kapsamında yürütülenler dışındaki ek paydaş katılımlarına ilişkin kayıtlar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18AFC3A3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29F0F9B7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1CA8AF7C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  <w:tr w:rsidR="00C21C15" w:rsidRPr="00EB2ED0" w14:paraId="59AE3F24" w14:textId="77777777" w:rsidTr="00C21C15">
        <w:trPr>
          <w:trHeight w:val="58"/>
        </w:trPr>
        <w:tc>
          <w:tcPr>
            <w:tcW w:w="64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CF88" w14:textId="7B9BEEC9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Diğer</w:t>
            </w:r>
          </w:p>
        </w:tc>
        <w:tc>
          <w:tcPr>
            <w:tcW w:w="904" w:type="pct"/>
            <w:vAlign w:val="center"/>
          </w:tcPr>
          <w:p w14:paraId="6B4D742A" w14:textId="28248C88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PTD veya ÇED Raporunda listelenen diğer izin gereksinimleri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156E4E58" w14:textId="2E9D6B75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  <w:r w:rsidRPr="00EB2ED0">
              <w:rPr>
                <w:rFonts w:eastAsia="Calibri" w:cs="Arial"/>
                <w:sz w:val="18"/>
                <w:szCs w:val="18"/>
                <w:lang w:val="tr-TR" w:eastAsia="en-AU"/>
              </w:rPr>
              <w:t>İlgili izinler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43C04CC7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14:paraId="434E3AB8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2B2F892D" w14:textId="77777777" w:rsidR="00996235" w:rsidRPr="00EB2ED0" w:rsidRDefault="00996235" w:rsidP="00C21C15">
            <w:pPr>
              <w:spacing w:before="20" w:after="20" w:line="240" w:lineRule="auto"/>
              <w:jc w:val="center"/>
              <w:rPr>
                <w:rFonts w:eastAsia="Calibri" w:cs="Arial"/>
                <w:sz w:val="18"/>
                <w:szCs w:val="18"/>
                <w:lang w:val="tr-TR" w:eastAsia="en-AU"/>
              </w:rPr>
            </w:pPr>
          </w:p>
        </w:tc>
      </w:tr>
    </w:tbl>
    <w:bookmarkEnd w:id="9"/>
    <w:p w14:paraId="3A2BAEB2" w14:textId="1602ED89" w:rsidR="00616015" w:rsidRPr="003F4DAE" w:rsidRDefault="00616015" w:rsidP="00616015">
      <w:pPr>
        <w:rPr>
          <w:lang w:val="tr-TR"/>
        </w:rPr>
      </w:pPr>
      <w:r w:rsidRPr="003F4DAE">
        <w:rPr>
          <w:lang w:val="tr-TR"/>
        </w:rPr>
        <w:t xml:space="preserve">Bu başlık altında bahsi geçen belgeler </w:t>
      </w:r>
      <w:r w:rsidRPr="008918D2">
        <w:rPr>
          <w:lang w:val="tr-TR"/>
        </w:rPr>
        <w:t xml:space="preserve">Ek </w:t>
      </w:r>
      <w:r w:rsidR="008918D2" w:rsidRPr="008918D2">
        <w:rPr>
          <w:lang w:val="tr-TR"/>
        </w:rPr>
        <w:fldChar w:fldCharType="begin"/>
      </w:r>
      <w:r w:rsidR="008918D2" w:rsidRPr="008918D2">
        <w:rPr>
          <w:lang w:val="tr-TR"/>
        </w:rPr>
        <w:instrText xml:space="preserve"> REF _Ref131716292 \r \h </w:instrText>
      </w:r>
      <w:r w:rsidR="008918D2">
        <w:rPr>
          <w:lang w:val="tr-TR"/>
        </w:rPr>
        <w:instrText xml:space="preserve"> \* MERGEFORMAT </w:instrText>
      </w:r>
      <w:r w:rsidR="008918D2" w:rsidRPr="008918D2">
        <w:rPr>
          <w:lang w:val="tr-TR"/>
        </w:rPr>
      </w:r>
      <w:r w:rsidR="008918D2" w:rsidRPr="008918D2">
        <w:rPr>
          <w:lang w:val="tr-TR"/>
        </w:rPr>
        <w:fldChar w:fldCharType="separate"/>
      </w:r>
      <w:r w:rsidR="008918D2" w:rsidRPr="008918D2">
        <w:rPr>
          <w:lang w:val="tr-TR"/>
        </w:rPr>
        <w:t>4.5</w:t>
      </w:r>
      <w:r w:rsidR="008918D2" w:rsidRPr="008918D2">
        <w:rPr>
          <w:lang w:val="tr-TR"/>
        </w:rPr>
        <w:fldChar w:fldCharType="end"/>
      </w:r>
      <w:r w:rsidRPr="003F4DAE">
        <w:rPr>
          <w:lang w:val="tr-TR"/>
        </w:rPr>
        <w:t xml:space="preserve"> olarak verilecektir.</w:t>
      </w:r>
    </w:p>
    <w:p w14:paraId="53AFD5F7" w14:textId="26006357" w:rsidR="000A7E1E" w:rsidRDefault="00C9791B" w:rsidP="00C21C15">
      <w:pPr>
        <w:pStyle w:val="Heading1"/>
      </w:pPr>
      <w:bookmarkStart w:id="10" w:name="_Toc48736730"/>
      <w:r>
        <w:rPr>
          <w:rFonts w:eastAsia="Calibri Light"/>
          <w:lang w:val="tr-TR"/>
        </w:rPr>
        <w:t>Ekler</w:t>
      </w:r>
      <w:bookmarkEnd w:id="10"/>
    </w:p>
    <w:p w14:paraId="49E93121" w14:textId="63FDAB4B" w:rsidR="000A7E1E" w:rsidRDefault="00C9791B" w:rsidP="00C21C15">
      <w:pPr>
        <w:pStyle w:val="Heading2"/>
      </w:pPr>
      <w:bookmarkStart w:id="11" w:name="_Toc48736731"/>
      <w:r w:rsidRPr="00C21C15">
        <w:rPr>
          <w:lang w:val="tr-TR"/>
        </w:rPr>
        <w:t>Arama</w:t>
      </w:r>
      <w:r>
        <w:rPr>
          <w:rFonts w:eastAsia="Calibri Light"/>
          <w:lang w:val="tr-TR"/>
        </w:rPr>
        <w:t xml:space="preserve"> ruhsatının kopyası</w:t>
      </w:r>
      <w:bookmarkEnd w:id="11"/>
    </w:p>
    <w:p w14:paraId="15A144A0" w14:textId="7A86ED4D" w:rsidR="009459C9" w:rsidRPr="009459C9" w:rsidRDefault="00C9791B" w:rsidP="00C21C15">
      <w:r>
        <w:rPr>
          <w:lang w:val="tr-TR"/>
        </w:rPr>
        <w:t>Lütfen arama ruhsatının bir kopyasını sağlayın</w:t>
      </w:r>
      <w:r w:rsidR="00C21C15">
        <w:rPr>
          <w:lang w:val="tr-TR"/>
        </w:rPr>
        <w:t>ız.</w:t>
      </w:r>
    </w:p>
    <w:p w14:paraId="2446E4F2" w14:textId="5BC6B092" w:rsidR="000A7E1E" w:rsidRDefault="000E5EA5" w:rsidP="00C21C15">
      <w:pPr>
        <w:pStyle w:val="Heading2"/>
      </w:pPr>
      <w:bookmarkStart w:id="12" w:name="_Toc48736732"/>
      <w:r>
        <w:rPr>
          <w:rFonts w:eastAsia="Calibri Light"/>
          <w:lang w:val="tr-TR"/>
        </w:rPr>
        <w:t>Ana</w:t>
      </w:r>
      <w:r w:rsidR="00C9791B">
        <w:rPr>
          <w:rFonts w:eastAsia="Calibri Light"/>
          <w:lang w:val="tr-TR"/>
        </w:rPr>
        <w:t xml:space="preserve"> </w:t>
      </w:r>
      <w:r w:rsidR="00C9791B" w:rsidRPr="00463FBB">
        <w:rPr>
          <w:lang w:val="tr-TR"/>
        </w:rPr>
        <w:t>uzmanların</w:t>
      </w:r>
      <w:r w:rsidR="00C9791B">
        <w:rPr>
          <w:rFonts w:eastAsia="Calibri Light"/>
          <w:lang w:val="tr-TR"/>
        </w:rPr>
        <w:t xml:space="preserve"> özgeçmişleri</w:t>
      </w:r>
      <w:bookmarkEnd w:id="12"/>
    </w:p>
    <w:p w14:paraId="301C80F0" w14:textId="7E94EBF8" w:rsidR="009459C9" w:rsidRDefault="00C9791B" w:rsidP="00C21C15">
      <w:r>
        <w:rPr>
          <w:lang w:val="tr-TR"/>
        </w:rPr>
        <w:t xml:space="preserve">Lütfen sondaj projesi üzerinde çalışacak ilgili deneyime sahip önerilen uzmanların </w:t>
      </w:r>
      <w:r w:rsidR="00463FBB">
        <w:rPr>
          <w:lang w:val="tr-TR"/>
        </w:rPr>
        <w:t>özgeçmişlerini ve sertifikalarını sağlayın</w:t>
      </w:r>
      <w:r>
        <w:rPr>
          <w:lang w:val="tr-TR"/>
        </w:rPr>
        <w:t>. Asgari olarak</w:t>
      </w:r>
      <w:r w:rsidR="000E5EA5">
        <w:rPr>
          <w:lang w:val="tr-TR"/>
        </w:rPr>
        <w:t>,</w:t>
      </w:r>
      <w:r>
        <w:rPr>
          <w:lang w:val="tr-TR"/>
        </w:rPr>
        <w:t xml:space="preserve"> aşağıdaki</w:t>
      </w:r>
      <w:r w:rsidR="000E5EA5">
        <w:rPr>
          <w:lang w:val="tr-TR"/>
        </w:rPr>
        <w:t xml:space="preserve"> uzmanlar</w:t>
      </w:r>
      <w:r>
        <w:rPr>
          <w:lang w:val="tr-TR"/>
        </w:rPr>
        <w:t>:</w:t>
      </w:r>
    </w:p>
    <w:p w14:paraId="041D2B9D" w14:textId="77777777" w:rsidR="007D5DF1" w:rsidRDefault="007D5DF1" w:rsidP="005D7720">
      <w:pPr>
        <w:pStyle w:val="ListParagraph"/>
        <w:numPr>
          <w:ilvl w:val="0"/>
          <w:numId w:val="6"/>
        </w:numPr>
        <w:sectPr w:rsidR="007D5DF1" w:rsidSect="001F02F3">
          <w:footerReference w:type="default" r:id="rId8"/>
          <w:pgSz w:w="12240" w:h="15840"/>
          <w:pgMar w:top="1276" w:right="1440" w:bottom="1440" w:left="1440" w:header="720" w:footer="720" w:gutter="0"/>
          <w:cols w:space="720"/>
          <w:docGrid w:linePitch="360"/>
        </w:sectPr>
      </w:pPr>
    </w:p>
    <w:p w14:paraId="4D9913E0" w14:textId="2D8C8D80" w:rsidR="005D7720" w:rsidRPr="00463FBB" w:rsidRDefault="00C9791B" w:rsidP="005D7720">
      <w:pPr>
        <w:pStyle w:val="ListParagraph"/>
        <w:numPr>
          <w:ilvl w:val="0"/>
          <w:numId w:val="6"/>
        </w:numPr>
        <w:rPr>
          <w:lang w:val="tr-TR"/>
        </w:rPr>
      </w:pPr>
      <w:r w:rsidRPr="00463FBB">
        <w:rPr>
          <w:rFonts w:eastAsia="Calibri" w:cs="Arial"/>
          <w:lang w:val="tr-TR"/>
        </w:rPr>
        <w:t>Takım Lideri</w:t>
      </w:r>
    </w:p>
    <w:p w14:paraId="11988753" w14:textId="0E432C52" w:rsidR="005D7720" w:rsidRPr="00463FBB" w:rsidRDefault="00C9791B" w:rsidP="005D7720">
      <w:pPr>
        <w:pStyle w:val="ListParagraph"/>
        <w:numPr>
          <w:ilvl w:val="0"/>
          <w:numId w:val="6"/>
        </w:numPr>
        <w:rPr>
          <w:lang w:val="tr-TR"/>
        </w:rPr>
      </w:pPr>
      <w:r w:rsidRPr="00463FBB">
        <w:rPr>
          <w:rFonts w:eastAsia="Calibri" w:cs="Arial"/>
          <w:lang w:val="tr-TR"/>
        </w:rPr>
        <w:t>Sondaj mühendisi</w:t>
      </w:r>
    </w:p>
    <w:p w14:paraId="4B6C64FE" w14:textId="04458A90" w:rsidR="005D7720" w:rsidRPr="00463FBB" w:rsidRDefault="00C9791B" w:rsidP="005D7720">
      <w:pPr>
        <w:pStyle w:val="ListParagraph"/>
        <w:numPr>
          <w:ilvl w:val="0"/>
          <w:numId w:val="6"/>
        </w:numPr>
        <w:rPr>
          <w:lang w:val="tr-TR"/>
        </w:rPr>
      </w:pPr>
      <w:r w:rsidRPr="00463FBB">
        <w:rPr>
          <w:rFonts w:eastAsia="Calibri" w:cs="Arial"/>
          <w:lang w:val="tr-TR"/>
        </w:rPr>
        <w:t>Rezervuar mühendisi</w:t>
      </w:r>
    </w:p>
    <w:p w14:paraId="7AE15721" w14:textId="5F724835" w:rsidR="005D7720" w:rsidRPr="00463FBB" w:rsidRDefault="00C9791B" w:rsidP="005D7720">
      <w:pPr>
        <w:pStyle w:val="ListParagraph"/>
        <w:numPr>
          <w:ilvl w:val="0"/>
          <w:numId w:val="6"/>
        </w:numPr>
        <w:rPr>
          <w:lang w:val="tr-TR"/>
        </w:rPr>
      </w:pPr>
      <w:r w:rsidRPr="00463FBB">
        <w:rPr>
          <w:rFonts w:eastAsia="Calibri" w:cs="Arial"/>
          <w:lang w:val="tr-TR"/>
        </w:rPr>
        <w:t>Jeolog/jeokimyacı</w:t>
      </w:r>
      <w:r w:rsidR="00463FBB" w:rsidRPr="00463FBB">
        <w:rPr>
          <w:rFonts w:eastAsia="Calibri" w:cs="Arial"/>
          <w:lang w:val="tr-TR"/>
        </w:rPr>
        <w:t>/jeofizikçi</w:t>
      </w:r>
    </w:p>
    <w:p w14:paraId="491D1F88" w14:textId="123213E8" w:rsidR="004E42CB" w:rsidRPr="00463FBB" w:rsidRDefault="00C9791B" w:rsidP="00476D61">
      <w:pPr>
        <w:pStyle w:val="ListParagraph"/>
        <w:numPr>
          <w:ilvl w:val="0"/>
          <w:numId w:val="6"/>
        </w:numPr>
        <w:rPr>
          <w:lang w:val="tr-TR"/>
        </w:rPr>
      </w:pPr>
      <w:r w:rsidRPr="00463FBB">
        <w:rPr>
          <w:rFonts w:eastAsia="Calibri" w:cs="Arial"/>
          <w:lang w:val="tr-TR"/>
        </w:rPr>
        <w:t>Çevre uzman</w:t>
      </w:r>
    </w:p>
    <w:p w14:paraId="263271CA" w14:textId="6B771E58" w:rsidR="00463FBB" w:rsidRPr="00463FBB" w:rsidRDefault="00463FBB" w:rsidP="00476D61">
      <w:pPr>
        <w:pStyle w:val="ListParagraph"/>
        <w:numPr>
          <w:ilvl w:val="0"/>
          <w:numId w:val="6"/>
        </w:numPr>
        <w:rPr>
          <w:lang w:val="tr-TR"/>
        </w:rPr>
      </w:pPr>
      <w:r w:rsidRPr="00463FBB">
        <w:rPr>
          <w:lang w:val="tr-TR"/>
        </w:rPr>
        <w:t>İş sağlığı ve güvenliği uzmanı</w:t>
      </w:r>
    </w:p>
    <w:p w14:paraId="53D40D41" w14:textId="48CD9119" w:rsidR="00463FBB" w:rsidRPr="00463FBB" w:rsidRDefault="00463FBB" w:rsidP="00476D61">
      <w:pPr>
        <w:pStyle w:val="ListParagraph"/>
        <w:numPr>
          <w:ilvl w:val="0"/>
          <w:numId w:val="6"/>
        </w:numPr>
        <w:rPr>
          <w:lang w:val="tr-TR"/>
        </w:rPr>
      </w:pPr>
      <w:r w:rsidRPr="00463FBB">
        <w:rPr>
          <w:lang w:val="tr-TR"/>
        </w:rPr>
        <w:t>Sosyal tedbirler uzmanı</w:t>
      </w:r>
    </w:p>
    <w:p w14:paraId="312F20E4" w14:textId="77777777" w:rsidR="007D5DF1" w:rsidRDefault="007D5DF1" w:rsidP="000A7E1E">
      <w:pPr>
        <w:pStyle w:val="Heading2"/>
        <w:numPr>
          <w:ilvl w:val="1"/>
          <w:numId w:val="1"/>
        </w:numPr>
        <w:sectPr w:rsidR="007D5DF1" w:rsidSect="007D5D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13" w:name="_Toc48736733"/>
    </w:p>
    <w:p w14:paraId="5D72C2A9" w14:textId="412113A7" w:rsidR="00463FBB" w:rsidRPr="008F6FC8" w:rsidRDefault="00EB2ED0" w:rsidP="00463FBB">
      <w:pPr>
        <w:pStyle w:val="Heading2"/>
        <w:rPr>
          <w:lang w:val="tr-TR"/>
        </w:rPr>
      </w:pPr>
      <w:bookmarkStart w:id="14" w:name="_Ref131716326"/>
      <w:r w:rsidRPr="008F6FC8">
        <w:rPr>
          <w:lang w:val="tr-TR"/>
        </w:rPr>
        <w:t>Her Bir Arama Kuyusu İçin Lokasyon Haritaları</w:t>
      </w:r>
      <w:bookmarkEnd w:id="14"/>
    </w:p>
    <w:p w14:paraId="2CFBCA0E" w14:textId="3906AC17" w:rsidR="00EB2ED0" w:rsidRPr="008F6FC8" w:rsidRDefault="00EB2ED0" w:rsidP="00EB2ED0">
      <w:pPr>
        <w:rPr>
          <w:lang w:val="tr-TR"/>
        </w:rPr>
      </w:pPr>
      <w:r w:rsidRPr="008F6FC8">
        <w:rPr>
          <w:lang w:val="tr-TR"/>
        </w:rPr>
        <w:t>Lütfen her bir arama kuyusu için ada/parsel numaralarını, kuyu lokasyonlarını ve sondaj sırasında kullanılacak alan sınırlarını gösteren haritalar veriniz.</w:t>
      </w:r>
    </w:p>
    <w:p w14:paraId="5004D1A3" w14:textId="2E8B5DA7" w:rsidR="00EB2ED0" w:rsidRPr="008F6FC8" w:rsidRDefault="00EB2ED0" w:rsidP="00EB2ED0">
      <w:pPr>
        <w:pStyle w:val="Heading2"/>
        <w:rPr>
          <w:lang w:val="tr-TR"/>
        </w:rPr>
      </w:pPr>
      <w:bookmarkStart w:id="15" w:name="_Ref131716314"/>
      <w:r w:rsidRPr="008F6FC8">
        <w:rPr>
          <w:lang w:val="tr-TR"/>
        </w:rPr>
        <w:t>ÇED Yönetmeliği İle İlgili Alınan Kararlar ve Raporlar</w:t>
      </w:r>
      <w:bookmarkEnd w:id="15"/>
    </w:p>
    <w:p w14:paraId="33948FE2" w14:textId="033802BE" w:rsidR="00EB2ED0" w:rsidRPr="008F6FC8" w:rsidRDefault="00B16E20" w:rsidP="00EB2ED0">
      <w:pPr>
        <w:rPr>
          <w:lang w:val="tr-TR"/>
        </w:rPr>
      </w:pPr>
      <w:r w:rsidRPr="008F6FC8">
        <w:rPr>
          <w:lang w:val="tr-TR"/>
        </w:rPr>
        <w:t xml:space="preserve">Lütfen alınan “ÇED olumlu” veya “ÇED gerekli değildir” kararını ve ilgili raporların veriniz. </w:t>
      </w:r>
    </w:p>
    <w:p w14:paraId="16CDDC63" w14:textId="0677D97E" w:rsidR="00B16E20" w:rsidRPr="008F6FC8" w:rsidRDefault="00B16E20" w:rsidP="00EB2ED0">
      <w:pPr>
        <w:rPr>
          <w:lang w:val="tr-TR"/>
        </w:rPr>
      </w:pPr>
      <w:r w:rsidRPr="008F6FC8">
        <w:rPr>
          <w:lang w:val="tr-TR"/>
        </w:rPr>
        <w:t>İmzalı beyanı ve kuyu projesi ile ilgili ÇED Raporu olması halinde, halkın katılımı toplantısı tutanağını veriniz.</w:t>
      </w:r>
    </w:p>
    <w:p w14:paraId="3EDF73D7" w14:textId="201BCDCE" w:rsidR="00B16E20" w:rsidRPr="008F6FC8" w:rsidRDefault="00B16E20" w:rsidP="00B16E20">
      <w:pPr>
        <w:pStyle w:val="Heading2"/>
        <w:rPr>
          <w:lang w:val="tr-TR"/>
        </w:rPr>
      </w:pPr>
      <w:bookmarkStart w:id="16" w:name="_Ref131716292"/>
      <w:r w:rsidRPr="008F6FC8">
        <w:rPr>
          <w:lang w:val="tr-TR"/>
        </w:rPr>
        <w:t>İzinler ve Yazışmalar</w:t>
      </w:r>
      <w:bookmarkEnd w:id="16"/>
    </w:p>
    <w:p w14:paraId="65B31B58" w14:textId="13A463DB" w:rsidR="00B16E20" w:rsidRPr="008F6FC8" w:rsidRDefault="00B16E20" w:rsidP="00B16E20">
      <w:pPr>
        <w:rPr>
          <w:lang w:val="tr-TR"/>
        </w:rPr>
      </w:pPr>
      <w:r w:rsidRPr="008F6FC8">
        <w:rPr>
          <w:lang w:val="tr-TR"/>
        </w:rPr>
        <w:t>Lütfen bu ekin altında RPM için önerilen k</w:t>
      </w:r>
      <w:r w:rsidR="008F6FC8" w:rsidRPr="008F6FC8">
        <w:rPr>
          <w:lang w:val="tr-TR"/>
        </w:rPr>
        <w:t xml:space="preserve">uyular ile ilgili arazi kullanım izinleri, </w:t>
      </w:r>
      <w:r w:rsidR="008918D2" w:rsidRPr="008F6FC8">
        <w:rPr>
          <w:lang w:val="tr-TR"/>
        </w:rPr>
        <w:t>yeraltı</w:t>
      </w:r>
      <w:r w:rsidR="008F6FC8" w:rsidRPr="008F6FC8">
        <w:rPr>
          <w:lang w:val="tr-TR"/>
        </w:rPr>
        <w:t xml:space="preserve"> suyu kullanım izinler gibi izinleri ve yazışmaları veriniz. Tüm izinler ve yazışmalar aşağıdaki alt başlıklar altında ilişkili olduğu kuyu için verilmelidir.</w:t>
      </w:r>
    </w:p>
    <w:p w14:paraId="6BE31670" w14:textId="5FE13007" w:rsidR="008F6FC8" w:rsidRPr="008F6FC8" w:rsidRDefault="008F6FC8" w:rsidP="008F6FC8">
      <w:pPr>
        <w:pStyle w:val="Heading3"/>
        <w:rPr>
          <w:lang w:val="tr-TR"/>
        </w:rPr>
      </w:pPr>
      <w:r w:rsidRPr="008F6FC8">
        <w:rPr>
          <w:lang w:val="tr-TR"/>
        </w:rPr>
        <w:lastRenderedPageBreak/>
        <w:t>Kuyu 1 için İzinler ve Yazışmalar</w:t>
      </w:r>
    </w:p>
    <w:p w14:paraId="57E0FB64" w14:textId="088F501B" w:rsidR="008F6FC8" w:rsidRPr="008F6FC8" w:rsidRDefault="008F6FC8" w:rsidP="008F6FC8">
      <w:pPr>
        <w:pStyle w:val="Heading3"/>
        <w:rPr>
          <w:lang w:val="tr-TR"/>
        </w:rPr>
      </w:pPr>
      <w:r w:rsidRPr="008F6FC8">
        <w:rPr>
          <w:lang w:val="tr-TR"/>
        </w:rPr>
        <w:t>Kuyu 2 için İzinler ve Yazışmalar</w:t>
      </w:r>
    </w:p>
    <w:p w14:paraId="05317FEE" w14:textId="2322B4EF" w:rsidR="008F6FC8" w:rsidRPr="008F6FC8" w:rsidRDefault="008F6FC8" w:rsidP="008F6FC8">
      <w:pPr>
        <w:pStyle w:val="Heading3"/>
        <w:rPr>
          <w:lang w:val="tr-TR"/>
        </w:rPr>
      </w:pPr>
      <w:r w:rsidRPr="008F6FC8">
        <w:rPr>
          <w:lang w:val="tr-TR"/>
        </w:rPr>
        <w:t>Kuyu 3 için İzinler ve Yazışmalar</w:t>
      </w:r>
    </w:p>
    <w:p w14:paraId="2315AF5A" w14:textId="74398365" w:rsidR="000A7E1E" w:rsidRDefault="00C9791B" w:rsidP="00463FBB">
      <w:pPr>
        <w:pStyle w:val="Heading2"/>
      </w:pPr>
      <w:r>
        <w:rPr>
          <w:rFonts w:eastAsia="Calibri Light"/>
          <w:lang w:val="tr-TR"/>
        </w:rPr>
        <w:t>Mali tablolar</w:t>
      </w:r>
      <w:bookmarkEnd w:id="13"/>
    </w:p>
    <w:p w14:paraId="339C7E14" w14:textId="1297C2B7" w:rsidR="000837C0" w:rsidRPr="000837C0" w:rsidRDefault="00C9791B" w:rsidP="008F6FC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  <w:r>
        <w:rPr>
          <w:lang w:val="tr-TR"/>
        </w:rPr>
        <w:t>Lütfen son üç yılın (201</w:t>
      </w:r>
      <w:r w:rsidR="008F6FC8">
        <w:rPr>
          <w:lang w:val="tr-TR"/>
        </w:rPr>
        <w:t>9</w:t>
      </w:r>
      <w:r>
        <w:rPr>
          <w:lang w:val="tr-TR"/>
        </w:rPr>
        <w:t>, 20</w:t>
      </w:r>
      <w:r w:rsidR="008F6FC8">
        <w:rPr>
          <w:lang w:val="tr-TR"/>
        </w:rPr>
        <w:t>20</w:t>
      </w:r>
      <w:r>
        <w:rPr>
          <w:lang w:val="tr-TR"/>
        </w:rPr>
        <w:t>, 20</w:t>
      </w:r>
      <w:r w:rsidR="008F6FC8">
        <w:rPr>
          <w:lang w:val="tr-TR"/>
        </w:rPr>
        <w:t>21</w:t>
      </w:r>
      <w:r>
        <w:rPr>
          <w:lang w:val="tr-TR"/>
        </w:rPr>
        <w:t xml:space="preserve">) mali tablolarını, </w:t>
      </w:r>
      <w:r w:rsidR="003671A0">
        <w:rPr>
          <w:lang w:val="tr-TR"/>
        </w:rPr>
        <w:t xml:space="preserve">diğer ifadeyle </w:t>
      </w:r>
      <w:r>
        <w:rPr>
          <w:lang w:val="tr-TR"/>
        </w:rPr>
        <w:t xml:space="preserve">bilançoları, kar / zarar tablolarını ve gelir tablolarını aşağıda verilen özet şablonları doldurarak gönderiniz. </w:t>
      </w:r>
      <w:r w:rsidR="00CA1060">
        <w:rPr>
          <w:lang w:val="tr-TR"/>
        </w:rPr>
        <w:t>Varsa 2022 yılı için mali tabloları da veriniz.</w:t>
      </w:r>
    </w:p>
    <w:p w14:paraId="159D8316" w14:textId="77777777" w:rsidR="000837C0" w:rsidRPr="000837C0" w:rsidRDefault="00C9791B" w:rsidP="00A83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1F497D"/>
          <w:lang w:val="tr-TR"/>
        </w:rPr>
        <w:t>Kar (-Zar) Tabloları: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793"/>
        <w:gridCol w:w="1794"/>
        <w:gridCol w:w="1794"/>
      </w:tblGrid>
      <w:tr w:rsidR="00E311EC" w14:paraId="5B145611" w14:textId="77777777" w:rsidTr="007D5DF1">
        <w:trPr>
          <w:trHeight w:val="17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90D9" w14:textId="77777777" w:rsidR="000837C0" w:rsidRPr="007D5DF1" w:rsidRDefault="00C9791B" w:rsidP="007D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GELİR / MALİYET KALEMLERİ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B4F7" w14:textId="2A3ADCCF" w:rsidR="000837C0" w:rsidRPr="007D5DF1" w:rsidRDefault="00C9791B" w:rsidP="007D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201</w:t>
            </w:r>
            <w:r w:rsidR="00CA1060"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9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2434A" w14:textId="6191B01A" w:rsidR="000837C0" w:rsidRPr="007D5DF1" w:rsidRDefault="00C9791B" w:rsidP="007D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20</w:t>
            </w:r>
            <w:r w:rsidR="00CA1060"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20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C6CBC" w14:textId="24B30C74" w:rsidR="000837C0" w:rsidRPr="007D5DF1" w:rsidRDefault="00C9791B" w:rsidP="007D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20</w:t>
            </w:r>
            <w:r w:rsidR="00CA1060"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21</w:t>
            </w:r>
          </w:p>
        </w:tc>
      </w:tr>
      <w:tr w:rsidR="00E311EC" w14:paraId="275B400A" w14:textId="77777777" w:rsidTr="007D5DF1">
        <w:trPr>
          <w:trHeight w:val="17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A810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Toplam Ciro (+)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3824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89E1C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67AA1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1ACADC02" w14:textId="77777777" w:rsidTr="007D5DF1">
        <w:trPr>
          <w:trHeight w:val="17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49965" w14:textId="2A2B8DAF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Nakit İ</w:t>
            </w:r>
            <w:r w:rsidR="003671A0"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şletme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 xml:space="preserve"> &amp; B</w:t>
            </w:r>
            <w:r w:rsidR="003671A0"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akım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 xml:space="preserve"> </w:t>
            </w:r>
            <w:r w:rsidR="003671A0"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Giderleri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 xml:space="preserve"> (-)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DA8C3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F810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52A1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24DA6719" w14:textId="77777777" w:rsidTr="007D5DF1">
        <w:trPr>
          <w:trHeight w:val="17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F351" w14:textId="217DE518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 xml:space="preserve">Amortisman </w:t>
            </w:r>
            <w:r w:rsidR="003671A0"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Giderleri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 xml:space="preserve"> (-)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16C47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B165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1BC0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1E7B1828" w14:textId="77777777" w:rsidTr="007D5DF1">
        <w:trPr>
          <w:trHeight w:val="17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F575" w14:textId="62702B8B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 xml:space="preserve">Faiz </w:t>
            </w:r>
            <w:r w:rsidR="003671A0"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Giderleri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 xml:space="preserve"> (-)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27F5D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0846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33813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1BD01707" w14:textId="77777777" w:rsidTr="007D5DF1">
        <w:trPr>
          <w:trHeight w:val="17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758B" w14:textId="1B34A23A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Diğer Gelirler (-</w:t>
            </w:r>
            <w:r w:rsidR="003671A0"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 xml:space="preserve"> Giderleri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4C7B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F59C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1CF1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3F190905" w14:textId="77777777" w:rsidTr="007D5DF1">
        <w:trPr>
          <w:trHeight w:val="17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03A57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Vergi Öncesi Kar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EA6F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5B19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9F74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11E15CD8" w14:textId="77777777" w:rsidTr="007D5DF1">
        <w:trPr>
          <w:trHeight w:val="17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E387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Kurumlar Vergisi (-)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47C4C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149AC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3211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4ED4B79C" w14:textId="77777777" w:rsidTr="007D5DF1">
        <w:trPr>
          <w:trHeight w:val="17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37375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Vergi Sonrası Kar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10B1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312F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E4F1" w14:textId="77777777" w:rsidR="000837C0" w:rsidRPr="007D5DF1" w:rsidRDefault="00C9791B" w:rsidP="007D5D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</w:tbl>
    <w:p w14:paraId="5194AF24" w14:textId="77777777" w:rsidR="000837C0" w:rsidRPr="000837C0" w:rsidRDefault="00C9791B" w:rsidP="00A83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7C0">
        <w:rPr>
          <w:rFonts w:ascii="Calibri" w:eastAsia="Times New Roman" w:hAnsi="Calibri" w:cs="Times New Roman"/>
          <w:color w:val="1F497D"/>
        </w:rPr>
        <w:t> </w:t>
      </w:r>
    </w:p>
    <w:p w14:paraId="500FDF41" w14:textId="77777777" w:rsidR="000837C0" w:rsidRPr="000837C0" w:rsidRDefault="00C9791B" w:rsidP="00A83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1F497D"/>
          <w:lang w:val="tr-TR"/>
        </w:rPr>
        <w:t>Bilançolar: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793"/>
        <w:gridCol w:w="1794"/>
        <w:gridCol w:w="1794"/>
      </w:tblGrid>
      <w:tr w:rsidR="00E311EC" w14:paraId="49FE64E9" w14:textId="77777777" w:rsidTr="00A83F01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9F07" w14:textId="77777777" w:rsidR="000837C0" w:rsidRPr="007D5DF1" w:rsidRDefault="00C9791B" w:rsidP="0008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AKTİF / PASİF KALEMLERİ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7DEC" w14:textId="6C36607A" w:rsidR="000837C0" w:rsidRPr="007D5DF1" w:rsidRDefault="00C9791B" w:rsidP="0008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31/12/20</w:t>
            </w:r>
            <w:r w:rsidR="00CA1060"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19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B149" w14:textId="5CC97635" w:rsidR="000837C0" w:rsidRPr="007D5DF1" w:rsidRDefault="00C9791B" w:rsidP="0008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31/12/20</w:t>
            </w:r>
            <w:r w:rsidR="00CA1060"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20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FC3C" w14:textId="2A9B31E8" w:rsidR="000837C0" w:rsidRPr="007D5DF1" w:rsidRDefault="00C9791B" w:rsidP="0008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31/12/20</w:t>
            </w:r>
            <w:r w:rsidR="00CA1060"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color w:val="1F497D"/>
                <w:szCs w:val="20"/>
                <w:lang w:val="tr-TR"/>
              </w:rPr>
              <w:t>1</w:t>
            </w:r>
          </w:p>
        </w:tc>
      </w:tr>
      <w:tr w:rsidR="00E311EC" w14:paraId="199E5852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13B0" w14:textId="4D4056AC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Aktifler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2700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6D93C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890B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6CDF8241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F0140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Duran Varlıklar (NET)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FEEAF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81C6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4660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3E9E7CEE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DCFC" w14:textId="77777777" w:rsidR="000837C0" w:rsidRPr="007D5DF1" w:rsidRDefault="00C9791B" w:rsidP="000837C0">
            <w:pPr>
              <w:spacing w:after="0" w:line="240" w:lineRule="auto"/>
              <w:ind w:left="450" w:hanging="36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F497D"/>
                <w:szCs w:val="20"/>
                <w:lang w:val="tr-TR"/>
              </w:rPr>
              <w:t>          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Duran Varlıklar (BRÜT)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9EF7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4764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A31E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7AE83975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97CB" w14:textId="77777777" w:rsidR="000837C0" w:rsidRPr="007D5DF1" w:rsidRDefault="00C9791B" w:rsidP="000837C0">
            <w:pPr>
              <w:spacing w:after="0" w:line="240" w:lineRule="auto"/>
              <w:ind w:left="450" w:hanging="36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F497D"/>
                <w:szCs w:val="20"/>
                <w:lang w:val="tr-TR"/>
              </w:rPr>
              <w:t>          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Birikmiş Amortisman (-)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B1EB6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0F67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8962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189AC1F7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3AEF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TOPLAM AKTİFLER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EBF5C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12C7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1491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69358C3D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D88E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Cari Borçlar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37F6C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4926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EF478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4B022D05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1E8AF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Uzun vadeli Borçlar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6A53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C972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E557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6FCE53DB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600AB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Özkaynaklar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7086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7455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CECD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78AC3DE2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DA0A" w14:textId="77777777" w:rsidR="000837C0" w:rsidRPr="007D5DF1" w:rsidRDefault="00C9791B" w:rsidP="000837C0">
            <w:pPr>
              <w:spacing w:after="0" w:line="240" w:lineRule="auto"/>
              <w:ind w:left="450" w:hanging="36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-</w:t>
            </w:r>
            <w:r>
              <w:rPr>
                <w:rFonts w:ascii="Times New Roman" w:eastAsia="Times New Roman" w:hAnsi="Times New Roman" w:cs="Times New Roman"/>
                <w:color w:val="1F497D"/>
                <w:szCs w:val="20"/>
                <w:lang w:val="tr-TR"/>
              </w:rPr>
              <w:t>          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Ödenmiş sermaye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979C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1DAD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662B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5314386D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F0523" w14:textId="77777777" w:rsidR="000837C0" w:rsidRPr="007D5DF1" w:rsidRDefault="00C9791B" w:rsidP="000837C0">
            <w:pPr>
              <w:spacing w:after="0" w:line="240" w:lineRule="auto"/>
              <w:ind w:left="450" w:hanging="36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-</w:t>
            </w:r>
            <w:r>
              <w:rPr>
                <w:rFonts w:ascii="Times New Roman" w:eastAsia="Times New Roman" w:hAnsi="Times New Roman" w:cs="Times New Roman"/>
                <w:color w:val="1F497D"/>
                <w:szCs w:val="20"/>
                <w:lang w:val="tr-TR"/>
              </w:rPr>
              <w:t>          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Dönem Karı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C7D6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3874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B793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7C25F51F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58603" w14:textId="77777777" w:rsidR="000837C0" w:rsidRPr="007D5DF1" w:rsidRDefault="00C9791B" w:rsidP="000837C0">
            <w:pPr>
              <w:spacing w:after="0" w:line="240" w:lineRule="auto"/>
              <w:ind w:left="450" w:hanging="36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-</w:t>
            </w:r>
            <w:r>
              <w:rPr>
                <w:rFonts w:ascii="Times New Roman" w:eastAsia="Times New Roman" w:hAnsi="Times New Roman" w:cs="Times New Roman"/>
                <w:color w:val="1F497D"/>
                <w:szCs w:val="20"/>
                <w:lang w:val="tr-TR"/>
              </w:rPr>
              <w:t>          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Geçmiş Yıl Karları (-Zararları)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07D1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B7E4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6CF0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2BC8199C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A078" w14:textId="77777777" w:rsidR="000837C0" w:rsidRPr="007D5DF1" w:rsidRDefault="00C9791B" w:rsidP="000837C0">
            <w:pPr>
              <w:spacing w:after="0" w:line="240" w:lineRule="auto"/>
              <w:ind w:left="450" w:hanging="36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-</w:t>
            </w:r>
            <w:r>
              <w:rPr>
                <w:rFonts w:ascii="Times New Roman" w:eastAsia="Times New Roman" w:hAnsi="Times New Roman" w:cs="Times New Roman"/>
                <w:color w:val="1F497D"/>
                <w:szCs w:val="20"/>
                <w:lang w:val="tr-TR"/>
              </w:rPr>
              <w:t>          </w:t>
            </w: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Diğer Özkaynaklar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FF52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E3EC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CD98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  <w:tr w:rsidR="00E311EC" w14:paraId="2B8B8774" w14:textId="77777777" w:rsidTr="00A83F0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43E6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Calibri" w:eastAsia="Calibri" w:hAnsi="Calibri" w:cs="Times New Roman"/>
                <w:color w:val="1F497D"/>
                <w:szCs w:val="20"/>
                <w:lang w:val="tr-TR"/>
              </w:rPr>
              <w:t>TOPLAM BORÇLAR + ÖZKAYNAKLAR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89A4F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94AE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91BA" w14:textId="77777777" w:rsidR="000837C0" w:rsidRPr="007D5DF1" w:rsidRDefault="00C9791B" w:rsidP="000837C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D5DF1">
              <w:rPr>
                <w:rFonts w:ascii="Calibri" w:eastAsia="Times New Roman" w:hAnsi="Calibri" w:cs="Times New Roman"/>
                <w:color w:val="1F497D"/>
                <w:szCs w:val="20"/>
              </w:rPr>
              <w:t> </w:t>
            </w:r>
          </w:p>
        </w:tc>
      </w:tr>
    </w:tbl>
    <w:p w14:paraId="0D0BDD79" w14:textId="707A9531" w:rsidR="000837C0" w:rsidRDefault="00C9791B" w:rsidP="00CA1060">
      <w:r>
        <w:rPr>
          <w:lang w:val="tr-TR"/>
        </w:rPr>
        <w:lastRenderedPageBreak/>
        <w:t>Ek olarak, Ayrıntılı Proje Finansmanı Kaynakları</w:t>
      </w:r>
      <w:r w:rsidR="003671A0">
        <w:rPr>
          <w:lang w:val="tr-TR"/>
        </w:rPr>
        <w:t>nı açıklayarak</w:t>
      </w:r>
      <w:r>
        <w:rPr>
          <w:lang w:val="tr-TR"/>
        </w:rPr>
        <w:t>, kuyu sondaj</w:t>
      </w:r>
      <w:r w:rsidR="003671A0">
        <w:rPr>
          <w:lang w:val="tr-TR"/>
        </w:rPr>
        <w:t>lar</w:t>
      </w:r>
      <w:r>
        <w:rPr>
          <w:lang w:val="tr-TR"/>
        </w:rPr>
        <w:t>ın</w:t>
      </w:r>
      <w:r w:rsidR="003671A0">
        <w:rPr>
          <w:lang w:val="tr-TR"/>
        </w:rPr>
        <w:t>ın</w:t>
      </w:r>
      <w:r>
        <w:rPr>
          <w:lang w:val="tr-TR"/>
        </w:rPr>
        <w:t xml:space="preserve"> hangi şekilde finanse edilmesinin planlandığını belirtiniz.</w:t>
      </w:r>
    </w:p>
    <w:p w14:paraId="684B62D9" w14:textId="7012F4EE" w:rsidR="008D7C2B" w:rsidRDefault="00C9791B" w:rsidP="00CA1060">
      <w:pPr>
        <w:pStyle w:val="Heading2"/>
      </w:pPr>
      <w:r>
        <w:rPr>
          <w:rFonts w:eastAsia="Calibri Light"/>
          <w:lang w:val="tr-TR"/>
        </w:rPr>
        <w:t>TKYB formu</w:t>
      </w:r>
    </w:p>
    <w:p w14:paraId="524B23EA" w14:textId="2B11EB74" w:rsidR="00F032EA" w:rsidRPr="000A7E1E" w:rsidRDefault="00C9791B" w:rsidP="00CA1060">
      <w:r>
        <w:rPr>
          <w:lang w:val="tr-TR"/>
        </w:rPr>
        <w:t>Lütfen TKYB formunu doldurun (</w:t>
      </w:r>
      <w:r w:rsidR="006E5FC1">
        <w:rPr>
          <w:lang w:val="tr-TR"/>
        </w:rPr>
        <w:t>RPM</w:t>
      </w:r>
      <w:r>
        <w:rPr>
          <w:lang w:val="tr-TR"/>
        </w:rPr>
        <w:t xml:space="preserve"> web sitesinde mevcuttur).</w:t>
      </w:r>
    </w:p>
    <w:sectPr w:rsidR="00F032EA" w:rsidRPr="000A7E1E" w:rsidSect="007D5DF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E898" w14:textId="77777777" w:rsidR="00DC07DC" w:rsidRDefault="00DC07DC">
      <w:pPr>
        <w:spacing w:after="0" w:line="240" w:lineRule="auto"/>
      </w:pPr>
      <w:r>
        <w:separator/>
      </w:r>
    </w:p>
  </w:endnote>
  <w:endnote w:type="continuationSeparator" w:id="0">
    <w:p w14:paraId="31741EC9" w14:textId="77777777" w:rsidR="00DC07DC" w:rsidRDefault="00DC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CBC9" w14:textId="67D16CB4" w:rsidR="00F031A7" w:rsidRDefault="00F031A7">
    <w:pPr>
      <w:pStyle w:val="Footer"/>
      <w:jc w:val="right"/>
    </w:pPr>
  </w:p>
  <w:sdt>
    <w:sdtPr>
      <w:id w:val="-1173333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620121" w14:textId="3A728F98" w:rsidR="000F73AD" w:rsidRDefault="000F73AD" w:rsidP="000F73AD">
            <w:pPr>
              <w:pStyle w:val="Footer"/>
              <w:jc w:val="right"/>
            </w:pPr>
            <w:r w:rsidRPr="00312CF5">
              <w:rPr>
                <w:b/>
                <w:bCs/>
                <w:sz w:val="18"/>
                <w:szCs w:val="20"/>
                <w:lang w:val="tr-TR"/>
              </w:rPr>
              <w:t>RPM 3. Tur Niyet Beyanı Fo</w:t>
            </w:r>
            <w:r w:rsidR="00312CF5" w:rsidRPr="00312CF5">
              <w:rPr>
                <w:b/>
                <w:bCs/>
                <w:sz w:val="18"/>
                <w:szCs w:val="20"/>
                <w:lang w:val="tr-TR"/>
              </w:rPr>
              <w:t>r</w:t>
            </w:r>
            <w:r w:rsidRPr="00312CF5">
              <w:rPr>
                <w:b/>
                <w:bCs/>
                <w:sz w:val="18"/>
                <w:szCs w:val="20"/>
                <w:lang w:val="tr-TR"/>
              </w:rPr>
              <w:t xml:space="preserve">matı                             </w:t>
            </w:r>
            <w:r w:rsidRPr="00312CF5">
              <w:rPr>
                <w:b/>
                <w:bCs/>
                <w:sz w:val="18"/>
                <w:szCs w:val="18"/>
                <w:lang w:val="tr-TR"/>
              </w:rPr>
              <w:t xml:space="preserve">                                                                                                                                  </w:t>
            </w:r>
            <w:r w:rsidRPr="004804E5">
              <w:rPr>
                <w:b/>
                <w:bCs/>
                <w:sz w:val="18"/>
                <w:szCs w:val="18"/>
              </w:rPr>
              <w:fldChar w:fldCharType="begin"/>
            </w:r>
            <w:r w:rsidRPr="004804E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804E5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804E5">
              <w:rPr>
                <w:b/>
                <w:bCs/>
                <w:sz w:val="18"/>
                <w:szCs w:val="18"/>
              </w:rPr>
              <w:fldChar w:fldCharType="end"/>
            </w:r>
            <w:r w:rsidRPr="004804E5">
              <w:rPr>
                <w:sz w:val="18"/>
                <w:szCs w:val="18"/>
              </w:rPr>
              <w:t xml:space="preserve"> I </w:t>
            </w:r>
            <w:r w:rsidRPr="004804E5">
              <w:rPr>
                <w:b/>
                <w:bCs/>
                <w:sz w:val="18"/>
                <w:szCs w:val="18"/>
              </w:rPr>
              <w:fldChar w:fldCharType="begin"/>
            </w:r>
            <w:r w:rsidRPr="004804E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804E5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804E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AD8C" w14:textId="77777777" w:rsidR="00DC07DC" w:rsidRDefault="00DC07DC">
      <w:pPr>
        <w:spacing w:after="0" w:line="240" w:lineRule="auto"/>
      </w:pPr>
      <w:r>
        <w:separator/>
      </w:r>
    </w:p>
  </w:footnote>
  <w:footnote w:type="continuationSeparator" w:id="0">
    <w:p w14:paraId="0ABD9A9E" w14:textId="77777777" w:rsidR="00DC07DC" w:rsidRDefault="00DC0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EC1"/>
    <w:multiLevelType w:val="hybridMultilevel"/>
    <w:tmpl w:val="0BB805DC"/>
    <w:lvl w:ilvl="0" w:tplc="75665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82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EA8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E9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63A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6B4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C1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0E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D24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0FC2"/>
    <w:multiLevelType w:val="hybridMultilevel"/>
    <w:tmpl w:val="7E748EBA"/>
    <w:lvl w:ilvl="0" w:tplc="B2E6C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A5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02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8C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6A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509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60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CC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362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06A7"/>
    <w:multiLevelType w:val="hybridMultilevel"/>
    <w:tmpl w:val="CB981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B77"/>
    <w:multiLevelType w:val="hybridMultilevel"/>
    <w:tmpl w:val="C9F44C7E"/>
    <w:lvl w:ilvl="0" w:tplc="574ED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88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3C2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4F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A9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46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87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81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F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27EF"/>
    <w:multiLevelType w:val="hybridMultilevel"/>
    <w:tmpl w:val="5122E8D8"/>
    <w:lvl w:ilvl="0" w:tplc="74F08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E9F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7EAD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0AE1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21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A7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2A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2F1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B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3364"/>
    <w:multiLevelType w:val="hybridMultilevel"/>
    <w:tmpl w:val="5FD62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B5F21"/>
    <w:multiLevelType w:val="hybridMultilevel"/>
    <w:tmpl w:val="A2DC58E8"/>
    <w:lvl w:ilvl="0" w:tplc="0ABE8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6F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CE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43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E8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E7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8B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6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63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55D0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8E725B0"/>
    <w:multiLevelType w:val="multilevel"/>
    <w:tmpl w:val="A9E89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E73B86"/>
    <w:multiLevelType w:val="hybridMultilevel"/>
    <w:tmpl w:val="6B4CCEB0"/>
    <w:lvl w:ilvl="0" w:tplc="55842032">
      <w:start w:val="1"/>
      <w:numFmt w:val="decimal"/>
      <w:lvlText w:val="%1."/>
      <w:lvlJc w:val="left"/>
      <w:pPr>
        <w:ind w:left="720" w:hanging="360"/>
      </w:pPr>
      <w:rPr>
        <w:rFonts w:eastAsia="Calibri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44BD5"/>
    <w:multiLevelType w:val="hybridMultilevel"/>
    <w:tmpl w:val="D326E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E3110"/>
    <w:multiLevelType w:val="hybridMultilevel"/>
    <w:tmpl w:val="BD4CB62C"/>
    <w:lvl w:ilvl="0" w:tplc="BCE41CD4">
      <w:start w:val="1"/>
      <w:numFmt w:val="decimal"/>
      <w:lvlText w:val="%1."/>
      <w:lvlJc w:val="left"/>
      <w:pPr>
        <w:ind w:left="720" w:hanging="360"/>
      </w:pPr>
    </w:lvl>
    <w:lvl w:ilvl="1" w:tplc="3EF6B7CE" w:tentative="1">
      <w:start w:val="1"/>
      <w:numFmt w:val="lowerLetter"/>
      <w:lvlText w:val="%2."/>
      <w:lvlJc w:val="left"/>
      <w:pPr>
        <w:ind w:left="1440" w:hanging="360"/>
      </w:pPr>
    </w:lvl>
    <w:lvl w:ilvl="2" w:tplc="08340532" w:tentative="1">
      <w:start w:val="1"/>
      <w:numFmt w:val="lowerRoman"/>
      <w:lvlText w:val="%3."/>
      <w:lvlJc w:val="right"/>
      <w:pPr>
        <w:ind w:left="2160" w:hanging="180"/>
      </w:pPr>
    </w:lvl>
    <w:lvl w:ilvl="3" w:tplc="8F5AE29C" w:tentative="1">
      <w:start w:val="1"/>
      <w:numFmt w:val="decimal"/>
      <w:lvlText w:val="%4."/>
      <w:lvlJc w:val="left"/>
      <w:pPr>
        <w:ind w:left="2880" w:hanging="360"/>
      </w:pPr>
    </w:lvl>
    <w:lvl w:ilvl="4" w:tplc="3F7495BE" w:tentative="1">
      <w:start w:val="1"/>
      <w:numFmt w:val="lowerLetter"/>
      <w:lvlText w:val="%5."/>
      <w:lvlJc w:val="left"/>
      <w:pPr>
        <w:ind w:left="3600" w:hanging="360"/>
      </w:pPr>
    </w:lvl>
    <w:lvl w:ilvl="5" w:tplc="3CA4B030" w:tentative="1">
      <w:start w:val="1"/>
      <w:numFmt w:val="lowerRoman"/>
      <w:lvlText w:val="%6."/>
      <w:lvlJc w:val="right"/>
      <w:pPr>
        <w:ind w:left="4320" w:hanging="180"/>
      </w:pPr>
    </w:lvl>
    <w:lvl w:ilvl="6" w:tplc="BC88598E" w:tentative="1">
      <w:start w:val="1"/>
      <w:numFmt w:val="decimal"/>
      <w:lvlText w:val="%7."/>
      <w:lvlJc w:val="left"/>
      <w:pPr>
        <w:ind w:left="5040" w:hanging="360"/>
      </w:pPr>
    </w:lvl>
    <w:lvl w:ilvl="7" w:tplc="2A3497C0" w:tentative="1">
      <w:start w:val="1"/>
      <w:numFmt w:val="lowerLetter"/>
      <w:lvlText w:val="%8."/>
      <w:lvlJc w:val="left"/>
      <w:pPr>
        <w:ind w:left="5760" w:hanging="360"/>
      </w:pPr>
    </w:lvl>
    <w:lvl w:ilvl="8" w:tplc="2228B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1276"/>
    <w:multiLevelType w:val="hybridMultilevel"/>
    <w:tmpl w:val="459A967E"/>
    <w:lvl w:ilvl="0" w:tplc="03D0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E0A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B4A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65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08F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E5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E3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21E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2C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26AE5"/>
    <w:multiLevelType w:val="hybridMultilevel"/>
    <w:tmpl w:val="56903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A11AF"/>
    <w:multiLevelType w:val="hybridMultilevel"/>
    <w:tmpl w:val="3F122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48179">
    <w:abstractNumId w:val="8"/>
  </w:num>
  <w:num w:numId="2" w16cid:durableId="1378046327">
    <w:abstractNumId w:val="1"/>
  </w:num>
  <w:num w:numId="3" w16cid:durableId="1425154123">
    <w:abstractNumId w:val="12"/>
  </w:num>
  <w:num w:numId="4" w16cid:durableId="33390030">
    <w:abstractNumId w:val="6"/>
  </w:num>
  <w:num w:numId="5" w16cid:durableId="547836831">
    <w:abstractNumId w:val="4"/>
  </w:num>
  <w:num w:numId="6" w16cid:durableId="140120037">
    <w:abstractNumId w:val="0"/>
  </w:num>
  <w:num w:numId="7" w16cid:durableId="1940068015">
    <w:abstractNumId w:val="3"/>
  </w:num>
  <w:num w:numId="8" w16cid:durableId="981421981">
    <w:abstractNumId w:val="11"/>
  </w:num>
  <w:num w:numId="9" w16cid:durableId="283511374">
    <w:abstractNumId w:val="2"/>
  </w:num>
  <w:num w:numId="10" w16cid:durableId="1940867751">
    <w:abstractNumId w:val="9"/>
  </w:num>
  <w:num w:numId="11" w16cid:durableId="1942756888">
    <w:abstractNumId w:val="7"/>
  </w:num>
  <w:num w:numId="12" w16cid:durableId="1852798003">
    <w:abstractNumId w:val="5"/>
  </w:num>
  <w:num w:numId="13" w16cid:durableId="1220436237">
    <w:abstractNumId w:val="14"/>
  </w:num>
  <w:num w:numId="14" w16cid:durableId="460657870">
    <w:abstractNumId w:val="10"/>
  </w:num>
  <w:num w:numId="15" w16cid:durableId="1914194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zNjA1MjQyMzM3MTVU0lEKTi0uzszPAykwrAUAqavqpywAAAA="/>
  </w:docVars>
  <w:rsids>
    <w:rsidRoot w:val="006060FE"/>
    <w:rsid w:val="00003868"/>
    <w:rsid w:val="00011BF5"/>
    <w:rsid w:val="00050E49"/>
    <w:rsid w:val="000516ED"/>
    <w:rsid w:val="00070197"/>
    <w:rsid w:val="000837C0"/>
    <w:rsid w:val="000A7E1E"/>
    <w:rsid w:val="000E5CCD"/>
    <w:rsid w:val="000E5EA5"/>
    <w:rsid w:val="000F73AD"/>
    <w:rsid w:val="0011263C"/>
    <w:rsid w:val="00114C61"/>
    <w:rsid w:val="00124752"/>
    <w:rsid w:val="00126C2B"/>
    <w:rsid w:val="00140510"/>
    <w:rsid w:val="001405DC"/>
    <w:rsid w:val="001547FB"/>
    <w:rsid w:val="0017176B"/>
    <w:rsid w:val="00181E6C"/>
    <w:rsid w:val="001934EA"/>
    <w:rsid w:val="001B6F0F"/>
    <w:rsid w:val="001D2428"/>
    <w:rsid w:val="001F02F3"/>
    <w:rsid w:val="0022100B"/>
    <w:rsid w:val="00221CBF"/>
    <w:rsid w:val="00250EA1"/>
    <w:rsid w:val="00265D8C"/>
    <w:rsid w:val="002747AB"/>
    <w:rsid w:val="00281CB9"/>
    <w:rsid w:val="00294BCD"/>
    <w:rsid w:val="002A0DD4"/>
    <w:rsid w:val="002D25C6"/>
    <w:rsid w:val="002E0735"/>
    <w:rsid w:val="002F0426"/>
    <w:rsid w:val="00310D30"/>
    <w:rsid w:val="00312CF5"/>
    <w:rsid w:val="00320C56"/>
    <w:rsid w:val="0035372B"/>
    <w:rsid w:val="003620AF"/>
    <w:rsid w:val="00364D5A"/>
    <w:rsid w:val="003671A0"/>
    <w:rsid w:val="0037097D"/>
    <w:rsid w:val="00382E17"/>
    <w:rsid w:val="003A0571"/>
    <w:rsid w:val="003B261E"/>
    <w:rsid w:val="003B77D8"/>
    <w:rsid w:val="003F3848"/>
    <w:rsid w:val="003F4DAE"/>
    <w:rsid w:val="004166F7"/>
    <w:rsid w:val="004211D7"/>
    <w:rsid w:val="004307C7"/>
    <w:rsid w:val="00457EF1"/>
    <w:rsid w:val="00463FBB"/>
    <w:rsid w:val="00476D61"/>
    <w:rsid w:val="00482DCE"/>
    <w:rsid w:val="00484C52"/>
    <w:rsid w:val="00495931"/>
    <w:rsid w:val="004C06A3"/>
    <w:rsid w:val="004E42CB"/>
    <w:rsid w:val="004F341C"/>
    <w:rsid w:val="004F4392"/>
    <w:rsid w:val="00524B85"/>
    <w:rsid w:val="00531FCC"/>
    <w:rsid w:val="00532E21"/>
    <w:rsid w:val="00534247"/>
    <w:rsid w:val="0054525F"/>
    <w:rsid w:val="0059233B"/>
    <w:rsid w:val="00595311"/>
    <w:rsid w:val="00597747"/>
    <w:rsid w:val="005B11CF"/>
    <w:rsid w:val="005D0ED6"/>
    <w:rsid w:val="005D7720"/>
    <w:rsid w:val="005F17C6"/>
    <w:rsid w:val="005F3ACF"/>
    <w:rsid w:val="005F6399"/>
    <w:rsid w:val="006060FE"/>
    <w:rsid w:val="00616015"/>
    <w:rsid w:val="0064408B"/>
    <w:rsid w:val="0064446E"/>
    <w:rsid w:val="006B17A1"/>
    <w:rsid w:val="006B7D11"/>
    <w:rsid w:val="006C7027"/>
    <w:rsid w:val="006D297B"/>
    <w:rsid w:val="006E5FC1"/>
    <w:rsid w:val="007531C2"/>
    <w:rsid w:val="0079744B"/>
    <w:rsid w:val="007B1470"/>
    <w:rsid w:val="007C0FC3"/>
    <w:rsid w:val="007D5DF1"/>
    <w:rsid w:val="007E05F1"/>
    <w:rsid w:val="00817854"/>
    <w:rsid w:val="0082692A"/>
    <w:rsid w:val="008349FF"/>
    <w:rsid w:val="008717AB"/>
    <w:rsid w:val="00875EA3"/>
    <w:rsid w:val="008918D2"/>
    <w:rsid w:val="008A2877"/>
    <w:rsid w:val="008A3C3C"/>
    <w:rsid w:val="008B5481"/>
    <w:rsid w:val="008D7C2B"/>
    <w:rsid w:val="008F6766"/>
    <w:rsid w:val="008F6FC8"/>
    <w:rsid w:val="00907C98"/>
    <w:rsid w:val="009345E3"/>
    <w:rsid w:val="00944520"/>
    <w:rsid w:val="009459C9"/>
    <w:rsid w:val="00957003"/>
    <w:rsid w:val="00971EE5"/>
    <w:rsid w:val="0097422F"/>
    <w:rsid w:val="00992012"/>
    <w:rsid w:val="00996235"/>
    <w:rsid w:val="009B4773"/>
    <w:rsid w:val="009B5467"/>
    <w:rsid w:val="009C556D"/>
    <w:rsid w:val="009D7F81"/>
    <w:rsid w:val="009E554A"/>
    <w:rsid w:val="00A02C50"/>
    <w:rsid w:val="00A11825"/>
    <w:rsid w:val="00A15CD9"/>
    <w:rsid w:val="00A46B05"/>
    <w:rsid w:val="00A544A5"/>
    <w:rsid w:val="00A833FC"/>
    <w:rsid w:val="00A83F01"/>
    <w:rsid w:val="00A927A5"/>
    <w:rsid w:val="00AA00A4"/>
    <w:rsid w:val="00AD7778"/>
    <w:rsid w:val="00B10E11"/>
    <w:rsid w:val="00B16E20"/>
    <w:rsid w:val="00B340F8"/>
    <w:rsid w:val="00B55327"/>
    <w:rsid w:val="00B83B61"/>
    <w:rsid w:val="00BA1ADB"/>
    <w:rsid w:val="00BA7C1E"/>
    <w:rsid w:val="00BB6970"/>
    <w:rsid w:val="00BE7DA6"/>
    <w:rsid w:val="00C000FC"/>
    <w:rsid w:val="00C13926"/>
    <w:rsid w:val="00C212E9"/>
    <w:rsid w:val="00C21C15"/>
    <w:rsid w:val="00C3358A"/>
    <w:rsid w:val="00C35601"/>
    <w:rsid w:val="00C50704"/>
    <w:rsid w:val="00C54674"/>
    <w:rsid w:val="00C92BBA"/>
    <w:rsid w:val="00C9791B"/>
    <w:rsid w:val="00CA1060"/>
    <w:rsid w:val="00CA7DDD"/>
    <w:rsid w:val="00CB538F"/>
    <w:rsid w:val="00CC7789"/>
    <w:rsid w:val="00D0256D"/>
    <w:rsid w:val="00D16B12"/>
    <w:rsid w:val="00D418C2"/>
    <w:rsid w:val="00D939BE"/>
    <w:rsid w:val="00D94202"/>
    <w:rsid w:val="00DB7DF1"/>
    <w:rsid w:val="00DC07DC"/>
    <w:rsid w:val="00DD1AC6"/>
    <w:rsid w:val="00DE21D4"/>
    <w:rsid w:val="00DF2F95"/>
    <w:rsid w:val="00DF7C4D"/>
    <w:rsid w:val="00E014FE"/>
    <w:rsid w:val="00E0273E"/>
    <w:rsid w:val="00E11EF5"/>
    <w:rsid w:val="00E27252"/>
    <w:rsid w:val="00E311EC"/>
    <w:rsid w:val="00E54800"/>
    <w:rsid w:val="00EB1BC4"/>
    <w:rsid w:val="00EB2ED0"/>
    <w:rsid w:val="00EC37DA"/>
    <w:rsid w:val="00EE01BB"/>
    <w:rsid w:val="00EF10C1"/>
    <w:rsid w:val="00F031A7"/>
    <w:rsid w:val="00F032EA"/>
    <w:rsid w:val="00F548ED"/>
    <w:rsid w:val="00F54C2E"/>
    <w:rsid w:val="00F71432"/>
    <w:rsid w:val="00F915B8"/>
    <w:rsid w:val="00F96752"/>
    <w:rsid w:val="00F96793"/>
    <w:rsid w:val="00FE0D1B"/>
    <w:rsid w:val="00F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979E"/>
  <w15:docId w15:val="{EA8901F1-E718-4B05-A258-BA91A783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F02F3"/>
    <w:pPr>
      <w:spacing w:before="120"/>
      <w:jc w:val="both"/>
    </w:pPr>
    <w:rPr>
      <w:rFonts w:ascii="Cambria" w:hAnsi="Cambri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C98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B12"/>
    <w:pPr>
      <w:keepNext/>
      <w:keepLines/>
      <w:numPr>
        <w:ilvl w:val="1"/>
        <w:numId w:val="11"/>
      </w:numPr>
      <w:spacing w:before="240" w:after="120"/>
      <w:outlineLvl w:val="1"/>
    </w:pPr>
    <w:rPr>
      <w:rFonts w:eastAsiaTheme="majorEastAsia" w:cstheme="majorBidi"/>
      <w:color w:val="1F3864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6FC8"/>
    <w:pPr>
      <w:keepNext/>
      <w:keepLines/>
      <w:numPr>
        <w:ilvl w:val="2"/>
        <w:numId w:val="11"/>
      </w:numPr>
      <w:spacing w:before="240" w:after="120"/>
      <w:outlineLvl w:val="2"/>
    </w:pPr>
    <w:rPr>
      <w:rFonts w:eastAsiaTheme="majorEastAsia" w:cstheme="majorBidi"/>
      <w:color w:val="1F3864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B12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B1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B1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B1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B1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B1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98"/>
    <w:rPr>
      <w:rFonts w:ascii="Cambria" w:eastAsiaTheme="majorEastAsia" w:hAnsi="Cambria" w:cstheme="majorBidi"/>
      <w:b/>
      <w:color w:val="1F3864" w:themeColor="accent1" w:themeShade="8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B12"/>
    <w:rPr>
      <w:rFonts w:ascii="Cambria" w:eastAsiaTheme="majorEastAsia" w:hAnsi="Cambria" w:cstheme="majorBidi"/>
      <w:color w:val="1F3864" w:themeColor="accent1" w:themeShade="8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6FC8"/>
    <w:rPr>
      <w:rFonts w:ascii="Cambria" w:eastAsiaTheme="majorEastAsia" w:hAnsi="Cambria" w:cstheme="majorBidi"/>
      <w:color w:val="1F3864" w:themeColor="accent1" w:themeShade="80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060F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060F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060F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060F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060FE"/>
    <w:rPr>
      <w:color w:val="0563C1" w:themeColor="hyperlink"/>
      <w:u w:val="single"/>
    </w:rPr>
  </w:style>
  <w:style w:type="paragraph" w:styleId="ListParagraph">
    <w:name w:val="List Paragraph"/>
    <w:aliases w:val="Akapit z listą BS,Bullet1,Bullets,IBL List Paragraph,List Paragraph (numbered (a)),List Paragraph 1,List Paragraph nowy,List Paragraph-ExecSummary,List Paragraph1,List_Paragraph,Multilevel para_II,Numbered List Paragraph,References,본문(내용)"/>
    <w:basedOn w:val="Normal"/>
    <w:link w:val="ListParagraphChar"/>
    <w:uiPriority w:val="34"/>
    <w:qFormat/>
    <w:rsid w:val="006060FE"/>
    <w:pPr>
      <w:ind w:left="720"/>
      <w:contextualSpacing/>
    </w:pPr>
  </w:style>
  <w:style w:type="table" w:styleId="TableGrid">
    <w:name w:val="Table Grid"/>
    <w:basedOn w:val="TableNormal"/>
    <w:uiPriority w:val="39"/>
    <w:rsid w:val="00A5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31">
    <w:name w:val="List Table 3 - Accent 31"/>
    <w:basedOn w:val="TableNormal"/>
    <w:uiPriority w:val="48"/>
    <w:rsid w:val="00A544A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C3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7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3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7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7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0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26"/>
  </w:style>
  <w:style w:type="paragraph" w:styleId="Footer">
    <w:name w:val="footer"/>
    <w:basedOn w:val="Normal"/>
    <w:link w:val="FooterChar"/>
    <w:uiPriority w:val="99"/>
    <w:unhideWhenUsed/>
    <w:rsid w:val="002F0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26"/>
  </w:style>
  <w:style w:type="paragraph" w:styleId="Revision">
    <w:name w:val="Revision"/>
    <w:hidden/>
    <w:uiPriority w:val="99"/>
    <w:semiHidden/>
    <w:rsid w:val="009B5467"/>
    <w:pPr>
      <w:spacing w:after="0" w:line="240" w:lineRule="auto"/>
    </w:pPr>
  </w:style>
  <w:style w:type="character" w:customStyle="1" w:styleId="ListParagraphChar">
    <w:name w:val="List Paragraph Char"/>
    <w:aliases w:val="Akapit z listą BS Char,Bullet1 Char,Bullets Char,IBL List Paragraph Char,List Paragraph (numbered (a)) Char,List Paragraph 1 Char,List Paragraph nowy Char,List Paragraph-ExecSummary Char,List Paragraph1 Char,List_Paragraph Char"/>
    <w:link w:val="ListParagraph"/>
    <w:uiPriority w:val="34"/>
    <w:rsid w:val="00CA7DDD"/>
  </w:style>
  <w:style w:type="character" w:customStyle="1" w:styleId="CharAttribute6">
    <w:name w:val="CharAttribute6"/>
    <w:basedOn w:val="DefaultParagraphFont"/>
    <w:rsid w:val="00CA7DDD"/>
    <w:rPr>
      <w:rFonts w:ascii="Verdana" w:hAnsi="Verdana" w:hint="default"/>
      <w:b/>
      <w:bCs/>
    </w:rPr>
  </w:style>
  <w:style w:type="character" w:customStyle="1" w:styleId="apple-converted-space">
    <w:name w:val="apple-converted-space"/>
    <w:basedOn w:val="DefaultParagraphFont"/>
    <w:rsid w:val="000837C0"/>
  </w:style>
  <w:style w:type="character" w:customStyle="1" w:styleId="Heading4Char">
    <w:name w:val="Heading 4 Char"/>
    <w:basedOn w:val="DefaultParagraphFont"/>
    <w:link w:val="Heading4"/>
    <w:uiPriority w:val="9"/>
    <w:semiHidden/>
    <w:rsid w:val="00D16B1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B1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B1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B1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B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B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12DF-E56F-4F75-87BA-3D0DF815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1485</Words>
  <Characters>8468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Mescher Associates, Inc.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Wietze Lise</dc:creator>
  <cp:lastModifiedBy>Derya Erika</cp:lastModifiedBy>
  <cp:revision>6</cp:revision>
  <cp:lastPrinted>2020-09-21T16:15:00Z</cp:lastPrinted>
  <dcterms:created xsi:type="dcterms:W3CDTF">2021-01-29T16:21:00Z</dcterms:created>
  <dcterms:modified xsi:type="dcterms:W3CDTF">2023-04-10T20:02:00Z</dcterms:modified>
</cp:coreProperties>
</file>